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093" w:rsidRPr="003A64FD" w:rsidRDefault="001A0093" w:rsidP="006E5807">
      <w:pPr>
        <w:rPr>
          <w:rFonts w:ascii="Arial" w:hAnsi="Arial" w:cs="Arial"/>
          <w:bCs/>
          <w:color w:val="000000"/>
          <w:sz w:val="20"/>
          <w:szCs w:val="20"/>
          <w:lang w:val="en-GB"/>
        </w:rPr>
      </w:pPr>
      <w:r w:rsidRPr="003A64FD">
        <w:rPr>
          <w:rFonts w:ascii="Arial" w:hAnsi="Arial" w:cs="Arial"/>
          <w:bCs/>
          <w:color w:val="000000"/>
          <w:sz w:val="20"/>
          <w:szCs w:val="20"/>
          <w:lang w:val="en-GB"/>
        </w:rPr>
        <w:t xml:space="preserve">Paris, 25 </w:t>
      </w:r>
      <w:r w:rsidR="00516DBA" w:rsidRPr="003A64FD">
        <w:rPr>
          <w:rFonts w:ascii="Arial" w:hAnsi="Arial" w:cs="Arial"/>
          <w:bCs/>
          <w:color w:val="000000"/>
          <w:sz w:val="20"/>
          <w:szCs w:val="20"/>
          <w:lang w:val="en-GB"/>
        </w:rPr>
        <w:t>March</w:t>
      </w:r>
      <w:r w:rsidRPr="003A64FD">
        <w:rPr>
          <w:rFonts w:ascii="Arial" w:hAnsi="Arial" w:cs="Arial"/>
          <w:bCs/>
          <w:color w:val="000000"/>
          <w:sz w:val="20"/>
          <w:szCs w:val="20"/>
          <w:lang w:val="en-GB"/>
        </w:rPr>
        <w:t xml:space="preserve"> 2014</w:t>
      </w:r>
    </w:p>
    <w:p w:rsidR="001A0093" w:rsidRPr="003A64FD" w:rsidRDefault="001A0093" w:rsidP="006E5807">
      <w:pPr>
        <w:rPr>
          <w:rFonts w:ascii="Arial" w:hAnsi="Arial" w:cs="Arial"/>
          <w:b/>
          <w:bCs/>
          <w:color w:val="000000"/>
          <w:sz w:val="26"/>
          <w:szCs w:val="26"/>
          <w:lang w:val="en-GB"/>
        </w:rPr>
      </w:pPr>
    </w:p>
    <w:p w:rsidR="001A0093" w:rsidRPr="003A64FD" w:rsidRDefault="00516DBA" w:rsidP="008844DC">
      <w:pPr>
        <w:spacing w:line="270" w:lineRule="exact"/>
        <w:rPr>
          <w:rFonts w:ascii="Arial" w:hAnsi="Arial" w:cs="Arial"/>
          <w:b/>
          <w:bCs/>
          <w:color w:val="000000"/>
          <w:lang w:val="en-GB"/>
        </w:rPr>
      </w:pPr>
      <w:r w:rsidRPr="003A64FD">
        <w:rPr>
          <w:rFonts w:ascii="Arial" w:hAnsi="Arial" w:cs="Arial"/>
          <w:b/>
          <w:bCs/>
          <w:color w:val="000000"/>
          <w:lang w:val="en-GB"/>
        </w:rPr>
        <w:t>Update</w:t>
      </w:r>
      <w:r w:rsidR="007941F2">
        <w:rPr>
          <w:rFonts w:ascii="Arial" w:hAnsi="Arial" w:cs="Arial"/>
          <w:b/>
          <w:bCs/>
          <w:color w:val="000000"/>
          <w:lang w:val="en-GB"/>
        </w:rPr>
        <w:t>d</w:t>
      </w:r>
      <w:r w:rsidR="009D29B9">
        <w:rPr>
          <w:rFonts w:ascii="Arial" w:hAnsi="Arial" w:cs="Arial"/>
          <w:b/>
          <w:bCs/>
          <w:color w:val="000000"/>
          <w:lang w:val="en-GB"/>
        </w:rPr>
        <w:t xml:space="preserve"> </w:t>
      </w:r>
      <w:r w:rsidRPr="003A64FD">
        <w:rPr>
          <w:rFonts w:ascii="Arial" w:hAnsi="Arial" w:cs="Arial"/>
          <w:b/>
          <w:bCs/>
          <w:color w:val="000000"/>
          <w:lang w:val="en-GB"/>
        </w:rPr>
        <w:t xml:space="preserve">country risk and business </w:t>
      </w:r>
      <w:r w:rsidR="00780683" w:rsidRPr="003A64FD">
        <w:rPr>
          <w:rFonts w:ascii="Arial" w:hAnsi="Arial" w:cs="Arial"/>
          <w:b/>
          <w:bCs/>
          <w:color w:val="000000"/>
          <w:lang w:val="en-GB"/>
        </w:rPr>
        <w:t>environment</w:t>
      </w:r>
      <w:r w:rsidR="001A0093" w:rsidRPr="003A64FD">
        <w:rPr>
          <w:rFonts w:ascii="Arial" w:hAnsi="Arial" w:cs="Arial"/>
          <w:b/>
          <w:bCs/>
          <w:color w:val="000000"/>
          <w:lang w:val="en-GB"/>
        </w:rPr>
        <w:t xml:space="preserve"> </w:t>
      </w:r>
      <w:r w:rsidRPr="003A64FD">
        <w:rPr>
          <w:rFonts w:ascii="Arial" w:hAnsi="Arial" w:cs="Arial"/>
          <w:b/>
          <w:bCs/>
          <w:color w:val="000000"/>
          <w:lang w:val="en-GB"/>
        </w:rPr>
        <w:t>assessments</w:t>
      </w: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641ABA" w:rsidP="008844DC">
      <w:pPr>
        <w:spacing w:line="270" w:lineRule="exact"/>
        <w:rPr>
          <w:rFonts w:ascii="Arial" w:hAnsi="Arial" w:cs="Arial"/>
          <w:b/>
          <w:bCs/>
          <w:color w:val="000000"/>
          <w:sz w:val="26"/>
          <w:szCs w:val="26"/>
          <w:lang w:val="en-GB"/>
        </w:rPr>
      </w:pPr>
      <w:r w:rsidRPr="003A64FD">
        <w:rPr>
          <w:rFonts w:ascii="Arial" w:hAnsi="Arial" w:cs="Arial"/>
          <w:b/>
          <w:bCs/>
          <w:color w:val="000000"/>
          <w:sz w:val="26"/>
          <w:szCs w:val="26"/>
          <w:lang w:val="en-GB"/>
        </w:rPr>
        <w:t>United States</w:t>
      </w:r>
      <w:r w:rsidR="001A0093" w:rsidRPr="003A64FD">
        <w:rPr>
          <w:rFonts w:ascii="Arial" w:hAnsi="Arial" w:cs="Arial"/>
          <w:b/>
          <w:bCs/>
          <w:color w:val="000000"/>
          <w:sz w:val="26"/>
          <w:szCs w:val="26"/>
          <w:lang w:val="en-GB"/>
        </w:rPr>
        <w:t xml:space="preserve"> </w:t>
      </w:r>
      <w:r w:rsidR="00780683" w:rsidRPr="003A64FD">
        <w:rPr>
          <w:rFonts w:ascii="Arial" w:hAnsi="Arial" w:cs="Arial"/>
          <w:b/>
          <w:bCs/>
          <w:color w:val="000000"/>
          <w:sz w:val="26"/>
          <w:szCs w:val="26"/>
          <w:lang w:val="en-GB"/>
        </w:rPr>
        <w:t>one of best risks whilst major emerging economies struggle</w:t>
      </w: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780683" w:rsidP="008844DC">
      <w:pPr>
        <w:spacing w:line="270" w:lineRule="exact"/>
        <w:jc w:val="both"/>
        <w:rPr>
          <w:rFonts w:ascii="Arial" w:hAnsi="Arial" w:cs="Arial"/>
          <w:b/>
          <w:bCs/>
          <w:color w:val="000000"/>
          <w:sz w:val="22"/>
          <w:szCs w:val="22"/>
          <w:lang w:val="en-GB"/>
        </w:rPr>
      </w:pPr>
      <w:r w:rsidRPr="003A64FD">
        <w:rPr>
          <w:rFonts w:ascii="Arial" w:hAnsi="Arial" w:cs="Arial"/>
          <w:b/>
          <w:bCs/>
          <w:color w:val="000000"/>
          <w:sz w:val="22"/>
          <w:szCs w:val="22"/>
          <w:lang w:val="en-GB"/>
        </w:rPr>
        <w:t xml:space="preserve">The upturn in the advanced economies </w:t>
      </w:r>
      <w:r w:rsidR="001A0093" w:rsidRPr="003A64FD">
        <w:rPr>
          <w:rFonts w:ascii="Arial" w:hAnsi="Arial" w:cs="Arial"/>
          <w:b/>
          <w:bCs/>
          <w:color w:val="000000"/>
          <w:sz w:val="22"/>
          <w:szCs w:val="22"/>
          <w:lang w:val="en-GB"/>
        </w:rPr>
        <w:t>(1</w:t>
      </w:r>
      <w:r w:rsidR="00641ABA" w:rsidRPr="003A64FD">
        <w:rPr>
          <w:rFonts w:ascii="Arial" w:hAnsi="Arial" w:cs="Arial"/>
          <w:b/>
          <w:bCs/>
          <w:color w:val="000000"/>
          <w:sz w:val="22"/>
          <w:szCs w:val="22"/>
          <w:lang w:val="en-GB"/>
        </w:rPr>
        <w:t>.</w:t>
      </w:r>
      <w:r w:rsidR="001A0093" w:rsidRPr="003A64FD">
        <w:rPr>
          <w:rFonts w:ascii="Arial" w:hAnsi="Arial" w:cs="Arial"/>
          <w:b/>
          <w:bCs/>
          <w:color w:val="000000"/>
          <w:sz w:val="22"/>
          <w:szCs w:val="22"/>
          <w:lang w:val="en-GB"/>
        </w:rPr>
        <w:t xml:space="preserve">9% </w:t>
      </w:r>
      <w:r w:rsidRPr="003A64FD">
        <w:rPr>
          <w:rFonts w:ascii="Arial" w:hAnsi="Arial" w:cs="Arial"/>
          <w:b/>
          <w:bCs/>
          <w:color w:val="000000"/>
          <w:sz w:val="22"/>
          <w:szCs w:val="22"/>
          <w:lang w:val="en-GB"/>
        </w:rPr>
        <w:t>forecast for</w:t>
      </w:r>
      <w:r w:rsidR="001A0093" w:rsidRPr="003A64FD">
        <w:rPr>
          <w:rFonts w:ascii="Arial" w:hAnsi="Arial" w:cs="Arial"/>
          <w:b/>
          <w:bCs/>
          <w:color w:val="000000"/>
          <w:sz w:val="22"/>
          <w:szCs w:val="22"/>
          <w:lang w:val="en-GB"/>
        </w:rPr>
        <w:t xml:space="preserve"> 2014, </w:t>
      </w:r>
      <w:r w:rsidR="007941F2">
        <w:rPr>
          <w:rFonts w:ascii="Arial" w:hAnsi="Arial" w:cs="Arial"/>
          <w:b/>
          <w:bCs/>
          <w:color w:val="000000"/>
          <w:sz w:val="22"/>
          <w:szCs w:val="22"/>
          <w:lang w:val="en-GB"/>
        </w:rPr>
        <w:t>after</w:t>
      </w:r>
      <w:r w:rsidR="0055181E" w:rsidRPr="003A64FD">
        <w:rPr>
          <w:rFonts w:ascii="Arial" w:hAnsi="Arial" w:cs="Arial"/>
          <w:b/>
          <w:bCs/>
          <w:color w:val="000000"/>
          <w:sz w:val="22"/>
          <w:szCs w:val="22"/>
          <w:lang w:val="en-GB"/>
        </w:rPr>
        <w:t xml:space="preserve"> </w:t>
      </w:r>
      <w:r w:rsidR="001A0093" w:rsidRPr="003A64FD">
        <w:rPr>
          <w:rFonts w:ascii="Arial" w:hAnsi="Arial" w:cs="Arial"/>
          <w:b/>
          <w:bCs/>
          <w:color w:val="000000"/>
          <w:sz w:val="22"/>
          <w:szCs w:val="22"/>
          <w:lang w:val="en-GB"/>
        </w:rPr>
        <w:t>1</w:t>
      </w:r>
      <w:r w:rsidR="00641ABA" w:rsidRPr="003A64FD">
        <w:rPr>
          <w:rFonts w:ascii="Arial" w:hAnsi="Arial" w:cs="Arial"/>
          <w:b/>
          <w:bCs/>
          <w:color w:val="000000"/>
          <w:sz w:val="22"/>
          <w:szCs w:val="22"/>
          <w:lang w:val="en-GB"/>
        </w:rPr>
        <w:t>.</w:t>
      </w:r>
      <w:r w:rsidR="001A0093" w:rsidRPr="003A64FD">
        <w:rPr>
          <w:rFonts w:ascii="Arial" w:hAnsi="Arial" w:cs="Arial"/>
          <w:b/>
          <w:bCs/>
          <w:color w:val="000000"/>
          <w:sz w:val="22"/>
          <w:szCs w:val="22"/>
          <w:lang w:val="en-GB"/>
        </w:rPr>
        <w:t xml:space="preserve">2% </w:t>
      </w:r>
      <w:r w:rsidRPr="003A64FD">
        <w:rPr>
          <w:rFonts w:ascii="Arial" w:hAnsi="Arial" w:cs="Arial"/>
          <w:b/>
          <w:bCs/>
          <w:color w:val="000000"/>
          <w:sz w:val="22"/>
          <w:szCs w:val="22"/>
          <w:lang w:val="en-GB"/>
        </w:rPr>
        <w:t>i</w:t>
      </w:r>
      <w:r w:rsidR="001A0093" w:rsidRPr="003A64FD">
        <w:rPr>
          <w:rFonts w:ascii="Arial" w:hAnsi="Arial" w:cs="Arial"/>
          <w:b/>
          <w:bCs/>
          <w:color w:val="000000"/>
          <w:sz w:val="22"/>
          <w:szCs w:val="22"/>
          <w:lang w:val="en-GB"/>
        </w:rPr>
        <w:t xml:space="preserve">n 2013) </w:t>
      </w:r>
      <w:r w:rsidRPr="003A64FD">
        <w:rPr>
          <w:rFonts w:ascii="Arial" w:hAnsi="Arial" w:cs="Arial"/>
          <w:b/>
          <w:bCs/>
          <w:color w:val="000000"/>
          <w:sz w:val="22"/>
          <w:szCs w:val="22"/>
          <w:lang w:val="en-GB"/>
        </w:rPr>
        <w:t xml:space="preserve">is </w:t>
      </w:r>
      <w:r w:rsidR="0055181E" w:rsidRPr="003A64FD">
        <w:rPr>
          <w:rFonts w:ascii="Arial" w:hAnsi="Arial" w:cs="Arial"/>
          <w:b/>
          <w:bCs/>
          <w:color w:val="000000"/>
          <w:sz w:val="22"/>
          <w:szCs w:val="22"/>
          <w:lang w:val="en-GB"/>
        </w:rPr>
        <w:t>reflected in</w:t>
      </w:r>
      <w:r w:rsidRPr="003A64FD">
        <w:rPr>
          <w:rFonts w:ascii="Arial" w:hAnsi="Arial" w:cs="Arial"/>
          <w:b/>
          <w:bCs/>
          <w:color w:val="000000"/>
          <w:sz w:val="22"/>
          <w:szCs w:val="22"/>
          <w:lang w:val="en-GB"/>
        </w:rPr>
        <w:t xml:space="preserve"> the upwards re</w:t>
      </w:r>
      <w:r w:rsidR="001A0093" w:rsidRPr="003A64FD">
        <w:rPr>
          <w:rFonts w:ascii="Arial" w:hAnsi="Arial" w:cs="Arial"/>
          <w:b/>
          <w:bCs/>
          <w:color w:val="000000"/>
          <w:sz w:val="22"/>
          <w:szCs w:val="22"/>
          <w:lang w:val="en-GB"/>
        </w:rPr>
        <w:t xml:space="preserve">vision </w:t>
      </w:r>
      <w:r w:rsidRPr="003A64FD">
        <w:rPr>
          <w:rFonts w:ascii="Arial" w:hAnsi="Arial" w:cs="Arial"/>
          <w:b/>
          <w:bCs/>
          <w:color w:val="000000"/>
          <w:sz w:val="22"/>
          <w:szCs w:val="22"/>
          <w:lang w:val="en-GB"/>
        </w:rPr>
        <w:t xml:space="preserve">of the country risk assessments for the </w:t>
      </w:r>
      <w:r w:rsidR="00641ABA" w:rsidRPr="003A64FD">
        <w:rPr>
          <w:rFonts w:ascii="Arial" w:hAnsi="Arial" w:cs="Arial"/>
          <w:b/>
          <w:bCs/>
          <w:color w:val="000000"/>
          <w:sz w:val="22"/>
          <w:szCs w:val="22"/>
          <w:lang w:val="en-GB"/>
        </w:rPr>
        <w:t>United Kingdom</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 xml:space="preserve">and the </w:t>
      </w:r>
      <w:r w:rsidR="00641ABA" w:rsidRPr="003A64FD">
        <w:rPr>
          <w:rFonts w:ascii="Arial" w:hAnsi="Arial" w:cs="Arial"/>
          <w:b/>
          <w:bCs/>
          <w:color w:val="000000"/>
          <w:sz w:val="22"/>
          <w:szCs w:val="22"/>
          <w:lang w:val="en-GB"/>
        </w:rPr>
        <w:t>United States</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whi</w:t>
      </w:r>
      <w:r w:rsidR="00F21AF1">
        <w:rPr>
          <w:rFonts w:ascii="Arial" w:hAnsi="Arial" w:cs="Arial"/>
          <w:b/>
          <w:bCs/>
          <w:color w:val="000000"/>
          <w:sz w:val="22"/>
          <w:szCs w:val="22"/>
          <w:lang w:val="en-GB"/>
        </w:rPr>
        <w:t>ch join the best risk category</w:t>
      </w:r>
      <w:r w:rsidR="001A0093" w:rsidRPr="003A64FD">
        <w:rPr>
          <w:rFonts w:ascii="Arial" w:hAnsi="Arial" w:cs="Arial"/>
          <w:b/>
          <w:bCs/>
          <w:color w:val="000000"/>
          <w:sz w:val="22"/>
          <w:szCs w:val="22"/>
          <w:lang w:val="en-GB"/>
        </w:rPr>
        <w:t>.</w:t>
      </w:r>
      <w:r w:rsidR="007941F2">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 xml:space="preserve">The level of risk however has increased in the major emerging economies: the </w:t>
      </w:r>
      <w:r w:rsidR="00F21AF1">
        <w:rPr>
          <w:rFonts w:ascii="Arial" w:hAnsi="Arial" w:cs="Arial"/>
          <w:b/>
          <w:bCs/>
          <w:color w:val="000000"/>
          <w:sz w:val="22"/>
          <w:szCs w:val="22"/>
          <w:lang w:val="en-GB"/>
        </w:rPr>
        <w:t>assessments</w:t>
      </w:r>
      <w:r w:rsidRPr="003A64FD">
        <w:rPr>
          <w:rFonts w:ascii="Arial" w:hAnsi="Arial" w:cs="Arial"/>
          <w:b/>
          <w:bCs/>
          <w:color w:val="000000"/>
          <w:sz w:val="22"/>
          <w:szCs w:val="22"/>
          <w:lang w:val="en-GB"/>
        </w:rPr>
        <w:t xml:space="preserve"> for </w:t>
      </w:r>
      <w:r w:rsidR="00641ABA" w:rsidRPr="003A64FD">
        <w:rPr>
          <w:rFonts w:ascii="Arial" w:hAnsi="Arial" w:cs="Arial"/>
          <w:b/>
          <w:bCs/>
          <w:color w:val="000000"/>
          <w:sz w:val="22"/>
          <w:szCs w:val="22"/>
          <w:lang w:val="en-GB"/>
        </w:rPr>
        <w:t>Brazil</w:t>
      </w:r>
      <w:r w:rsidR="001A0093" w:rsidRPr="003A64FD">
        <w:rPr>
          <w:rFonts w:ascii="Arial" w:hAnsi="Arial" w:cs="Arial"/>
          <w:b/>
          <w:bCs/>
          <w:color w:val="000000"/>
          <w:sz w:val="22"/>
          <w:szCs w:val="22"/>
          <w:lang w:val="en-GB"/>
        </w:rPr>
        <w:t xml:space="preserve">, </w:t>
      </w:r>
      <w:r w:rsidR="00641ABA" w:rsidRPr="003A64FD">
        <w:rPr>
          <w:rFonts w:ascii="Arial" w:hAnsi="Arial" w:cs="Arial"/>
          <w:b/>
          <w:bCs/>
          <w:color w:val="000000"/>
          <w:sz w:val="22"/>
          <w:szCs w:val="22"/>
          <w:lang w:val="en-GB"/>
        </w:rPr>
        <w:t>Russia</w:t>
      </w:r>
      <w:r w:rsidR="001A0093" w:rsidRPr="003A64FD">
        <w:rPr>
          <w:rFonts w:ascii="Arial" w:hAnsi="Arial" w:cs="Arial"/>
          <w:b/>
          <w:bCs/>
          <w:color w:val="000000"/>
          <w:sz w:val="22"/>
          <w:szCs w:val="22"/>
          <w:lang w:val="en-GB"/>
        </w:rPr>
        <w:t xml:space="preserve">, </w:t>
      </w:r>
      <w:r w:rsidR="00352110" w:rsidRPr="003A64FD">
        <w:rPr>
          <w:rFonts w:ascii="Arial" w:hAnsi="Arial" w:cs="Arial"/>
          <w:b/>
          <w:bCs/>
          <w:color w:val="000000"/>
          <w:sz w:val="22"/>
          <w:szCs w:val="22"/>
          <w:lang w:val="en-GB"/>
        </w:rPr>
        <w:t>Tur</w:t>
      </w:r>
      <w:r w:rsidR="00641ABA" w:rsidRPr="003A64FD">
        <w:rPr>
          <w:rFonts w:ascii="Arial" w:hAnsi="Arial" w:cs="Arial"/>
          <w:b/>
          <w:bCs/>
          <w:color w:val="000000"/>
          <w:sz w:val="22"/>
          <w:szCs w:val="22"/>
          <w:lang w:val="en-GB"/>
        </w:rPr>
        <w:t xml:space="preserve">key and </w:t>
      </w:r>
      <w:r w:rsidR="001A0093" w:rsidRPr="003A64FD">
        <w:rPr>
          <w:rFonts w:ascii="Arial" w:hAnsi="Arial" w:cs="Arial"/>
          <w:b/>
          <w:bCs/>
          <w:color w:val="000000"/>
          <w:sz w:val="22"/>
          <w:szCs w:val="22"/>
          <w:lang w:val="en-GB"/>
        </w:rPr>
        <w:t xml:space="preserve">Venezuela </w:t>
      </w:r>
      <w:r w:rsidRPr="003A64FD">
        <w:rPr>
          <w:rFonts w:ascii="Arial" w:hAnsi="Arial" w:cs="Arial"/>
          <w:b/>
          <w:bCs/>
          <w:color w:val="000000"/>
          <w:sz w:val="22"/>
          <w:szCs w:val="22"/>
          <w:lang w:val="en-GB"/>
        </w:rPr>
        <w:t>have thus be</w:t>
      </w:r>
      <w:r w:rsidR="001B3433" w:rsidRPr="003A64FD">
        <w:rPr>
          <w:rFonts w:ascii="Arial" w:hAnsi="Arial" w:cs="Arial"/>
          <w:b/>
          <w:bCs/>
          <w:color w:val="000000"/>
          <w:sz w:val="22"/>
          <w:szCs w:val="22"/>
          <w:lang w:val="en-GB"/>
        </w:rPr>
        <w:t>en</w:t>
      </w:r>
      <w:r w:rsidRPr="003A64FD">
        <w:rPr>
          <w:rFonts w:ascii="Arial" w:hAnsi="Arial" w:cs="Arial"/>
          <w:b/>
          <w:bCs/>
          <w:color w:val="000000"/>
          <w:sz w:val="22"/>
          <w:szCs w:val="22"/>
          <w:lang w:val="en-GB"/>
        </w:rPr>
        <w:t xml:space="preserve"> dow</w:t>
      </w:r>
      <w:r w:rsidRPr="003A64FD">
        <w:rPr>
          <w:rFonts w:ascii="Arial" w:hAnsi="Arial" w:cs="Arial"/>
          <w:b/>
          <w:bCs/>
          <w:color w:val="000000"/>
          <w:sz w:val="22"/>
          <w:szCs w:val="22"/>
          <w:lang w:val="en-GB"/>
        </w:rPr>
        <w:t>n</w:t>
      </w:r>
      <w:r w:rsidRPr="003A64FD">
        <w:rPr>
          <w:rFonts w:ascii="Arial" w:hAnsi="Arial" w:cs="Arial"/>
          <w:b/>
          <w:bCs/>
          <w:color w:val="000000"/>
          <w:sz w:val="22"/>
          <w:szCs w:val="22"/>
          <w:lang w:val="en-GB"/>
        </w:rPr>
        <w:t xml:space="preserve">graded or placed </w:t>
      </w:r>
      <w:r w:rsidR="00F21AF1">
        <w:rPr>
          <w:rFonts w:ascii="Arial" w:hAnsi="Arial" w:cs="Arial"/>
          <w:b/>
          <w:bCs/>
          <w:color w:val="000000"/>
          <w:sz w:val="22"/>
          <w:szCs w:val="22"/>
          <w:lang w:val="en-GB"/>
        </w:rPr>
        <w:t>on</w:t>
      </w:r>
      <w:r w:rsidRPr="003A64FD">
        <w:rPr>
          <w:rFonts w:ascii="Arial" w:hAnsi="Arial" w:cs="Arial"/>
          <w:b/>
          <w:bCs/>
          <w:color w:val="000000"/>
          <w:sz w:val="22"/>
          <w:szCs w:val="22"/>
          <w:lang w:val="en-GB"/>
        </w:rPr>
        <w:t xml:space="preserve"> negative watch</w:t>
      </w:r>
      <w:r w:rsidR="001A0093" w:rsidRPr="003A64FD">
        <w:rPr>
          <w:rFonts w:ascii="Arial" w:hAnsi="Arial" w:cs="Arial"/>
          <w:b/>
          <w:bCs/>
          <w:color w:val="000000"/>
          <w:sz w:val="22"/>
          <w:szCs w:val="22"/>
          <w:lang w:val="en-GB"/>
        </w:rPr>
        <w:t xml:space="preserve">. </w:t>
      </w:r>
    </w:p>
    <w:p w:rsidR="001A0093" w:rsidRPr="003A64FD" w:rsidRDefault="001A0093" w:rsidP="008844DC">
      <w:pPr>
        <w:spacing w:line="270" w:lineRule="exact"/>
        <w:jc w:val="both"/>
        <w:rPr>
          <w:rFonts w:ascii="Arial" w:hAnsi="Arial" w:cs="Arial"/>
          <w:b/>
          <w:bCs/>
          <w:color w:val="000000"/>
          <w:sz w:val="20"/>
          <w:szCs w:val="20"/>
          <w:lang w:val="en-GB"/>
        </w:rPr>
      </w:pPr>
    </w:p>
    <w:p w:rsidR="001A0093" w:rsidRPr="003A64FD" w:rsidRDefault="00F37327" w:rsidP="008844DC">
      <w:pPr>
        <w:spacing w:line="270" w:lineRule="exact"/>
        <w:jc w:val="both"/>
        <w:rPr>
          <w:rFonts w:ascii="Arial" w:hAnsi="Arial" w:cs="Arial"/>
          <w:b/>
          <w:bCs/>
          <w:color w:val="000000"/>
          <w:sz w:val="22"/>
          <w:szCs w:val="22"/>
          <w:lang w:val="en-GB"/>
        </w:rPr>
      </w:pPr>
      <w:r w:rsidRPr="003A64FD">
        <w:rPr>
          <w:rFonts w:ascii="Arial" w:hAnsi="Arial" w:cs="Arial"/>
          <w:b/>
          <w:bCs/>
          <w:color w:val="000000"/>
          <w:sz w:val="22"/>
          <w:szCs w:val="22"/>
          <w:lang w:val="en-GB"/>
        </w:rPr>
        <w:t xml:space="preserve">The business environment remains variable </w:t>
      </w:r>
      <w:r w:rsidR="0055181E" w:rsidRPr="003A64FD">
        <w:rPr>
          <w:rFonts w:ascii="Arial" w:hAnsi="Arial" w:cs="Arial"/>
          <w:b/>
          <w:bCs/>
          <w:color w:val="000000"/>
          <w:sz w:val="22"/>
          <w:szCs w:val="22"/>
          <w:lang w:val="en-GB"/>
        </w:rPr>
        <w:t xml:space="preserve">in </w:t>
      </w:r>
      <w:r w:rsidRPr="003A64FD">
        <w:rPr>
          <w:rFonts w:ascii="Arial" w:hAnsi="Arial" w:cs="Arial"/>
          <w:b/>
          <w:bCs/>
          <w:color w:val="000000"/>
          <w:sz w:val="22"/>
          <w:szCs w:val="22"/>
          <w:lang w:val="en-GB"/>
        </w:rPr>
        <w:t>the</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emerging economies</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 xml:space="preserve">A number of countries, including </w:t>
      </w:r>
      <w:r w:rsidR="001A0093" w:rsidRPr="003A64FD">
        <w:rPr>
          <w:rFonts w:ascii="Arial" w:hAnsi="Arial" w:cs="Arial"/>
          <w:b/>
          <w:bCs/>
          <w:color w:val="000000"/>
          <w:sz w:val="22"/>
          <w:szCs w:val="22"/>
          <w:lang w:val="en-GB"/>
        </w:rPr>
        <w:t xml:space="preserve">Ukraine </w:t>
      </w:r>
      <w:r w:rsidRPr="003A64FD">
        <w:rPr>
          <w:rFonts w:ascii="Arial" w:hAnsi="Arial" w:cs="Arial"/>
          <w:b/>
          <w:bCs/>
          <w:color w:val="000000"/>
          <w:sz w:val="22"/>
          <w:szCs w:val="22"/>
          <w:lang w:val="en-GB"/>
        </w:rPr>
        <w:t>and, again</w:t>
      </w:r>
      <w:r w:rsidR="001A0093" w:rsidRPr="003A64FD">
        <w:rPr>
          <w:rFonts w:ascii="Arial" w:hAnsi="Arial" w:cs="Arial"/>
          <w:b/>
          <w:bCs/>
          <w:color w:val="000000"/>
          <w:sz w:val="22"/>
          <w:szCs w:val="22"/>
          <w:lang w:val="en-GB"/>
        </w:rPr>
        <w:t>, Venezuela</w:t>
      </w:r>
      <w:r w:rsidRPr="003A64FD">
        <w:rPr>
          <w:rFonts w:ascii="Arial" w:hAnsi="Arial" w:cs="Arial"/>
          <w:b/>
          <w:bCs/>
          <w:color w:val="000000"/>
          <w:sz w:val="22"/>
          <w:szCs w:val="22"/>
          <w:lang w:val="en-GB"/>
        </w:rPr>
        <w:t>, have been downgraded. Others, such as Algeria</w:t>
      </w:r>
      <w:r w:rsidR="007941F2">
        <w:rPr>
          <w:rFonts w:ascii="Arial" w:hAnsi="Arial" w:cs="Arial"/>
          <w:b/>
          <w:bCs/>
          <w:color w:val="000000"/>
          <w:sz w:val="22"/>
          <w:szCs w:val="22"/>
          <w:lang w:val="en-GB"/>
        </w:rPr>
        <w:t>,</w:t>
      </w:r>
      <w:r w:rsidR="0055181E" w:rsidRPr="003A64FD">
        <w:rPr>
          <w:rFonts w:ascii="Arial" w:hAnsi="Arial" w:cs="Arial"/>
          <w:b/>
          <w:bCs/>
          <w:color w:val="000000"/>
          <w:sz w:val="22"/>
          <w:szCs w:val="22"/>
          <w:lang w:val="en-GB"/>
        </w:rPr>
        <w:t xml:space="preserve"> </w:t>
      </w:r>
      <w:r w:rsidR="007941F2">
        <w:rPr>
          <w:rFonts w:ascii="Arial" w:hAnsi="Arial" w:cs="Arial"/>
          <w:b/>
          <w:bCs/>
          <w:color w:val="000000"/>
          <w:sz w:val="22"/>
          <w:szCs w:val="22"/>
          <w:lang w:val="en-GB"/>
        </w:rPr>
        <w:t>are progressing</w:t>
      </w:r>
      <w:r w:rsidRPr="003A64FD">
        <w:rPr>
          <w:rFonts w:ascii="Arial" w:hAnsi="Arial" w:cs="Arial"/>
          <w:b/>
          <w:bCs/>
          <w:color w:val="000000"/>
          <w:sz w:val="22"/>
          <w:szCs w:val="22"/>
          <w:lang w:val="en-GB"/>
        </w:rPr>
        <w:t xml:space="preserve"> in terms of company regulations</w:t>
      </w:r>
      <w:r w:rsidR="001A0093" w:rsidRPr="003A64FD">
        <w:rPr>
          <w:rFonts w:ascii="Arial" w:hAnsi="Arial" w:cs="Arial"/>
          <w:b/>
          <w:bCs/>
          <w:color w:val="000000"/>
          <w:sz w:val="22"/>
          <w:szCs w:val="22"/>
          <w:lang w:val="en-GB"/>
        </w:rPr>
        <w:t>.</w:t>
      </w:r>
    </w:p>
    <w:p w:rsidR="001A0093" w:rsidRPr="003A64FD" w:rsidRDefault="001A0093" w:rsidP="008844DC">
      <w:pPr>
        <w:spacing w:line="270" w:lineRule="exact"/>
        <w:jc w:val="both"/>
        <w:rPr>
          <w:rFonts w:ascii="Arial" w:hAnsi="Arial" w:cs="Arial"/>
          <w:b/>
          <w:bCs/>
          <w:color w:val="000000"/>
          <w:sz w:val="22"/>
          <w:szCs w:val="22"/>
          <w:lang w:val="en-GB"/>
        </w:rPr>
      </w:pPr>
    </w:p>
    <w:p w:rsidR="001A0093" w:rsidRPr="003A64FD" w:rsidRDefault="001A0093" w:rsidP="008844DC">
      <w:pPr>
        <w:spacing w:line="270" w:lineRule="exact"/>
        <w:jc w:val="both"/>
        <w:rPr>
          <w:rFonts w:ascii="Arial" w:hAnsi="Arial" w:cs="Arial"/>
          <w:b/>
          <w:bCs/>
          <w:color w:val="000000"/>
          <w:sz w:val="22"/>
          <w:szCs w:val="22"/>
          <w:lang w:val="en-GB"/>
        </w:rPr>
      </w:pPr>
    </w:p>
    <w:p w:rsidR="001A0093" w:rsidRPr="003A64FD" w:rsidRDefault="00641ABA" w:rsidP="00AB3A55">
      <w:pPr>
        <w:spacing w:line="270" w:lineRule="exact"/>
        <w:jc w:val="both"/>
        <w:rPr>
          <w:rFonts w:ascii="Arial" w:hAnsi="Arial" w:cs="Arial"/>
          <w:b/>
          <w:bCs/>
          <w:color w:val="000000"/>
          <w:sz w:val="20"/>
          <w:szCs w:val="20"/>
          <w:lang w:val="en-GB"/>
        </w:rPr>
      </w:pPr>
      <w:r w:rsidRPr="003A64FD">
        <w:rPr>
          <w:rFonts w:ascii="Arial" w:hAnsi="Arial" w:cs="Arial"/>
          <w:b/>
          <w:bCs/>
          <w:color w:val="000000"/>
          <w:sz w:val="20"/>
          <w:szCs w:val="20"/>
          <w:lang w:val="en-GB"/>
        </w:rPr>
        <w:t>United States</w:t>
      </w:r>
      <w:r w:rsidR="001A0093" w:rsidRPr="003A64FD">
        <w:rPr>
          <w:rFonts w:ascii="Arial" w:hAnsi="Arial" w:cs="Arial"/>
          <w:b/>
          <w:bCs/>
          <w:color w:val="000000"/>
          <w:sz w:val="20"/>
          <w:szCs w:val="20"/>
          <w:lang w:val="en-GB"/>
        </w:rPr>
        <w:t xml:space="preserve"> </w:t>
      </w:r>
      <w:r w:rsidR="00F37327" w:rsidRPr="003A64FD">
        <w:rPr>
          <w:rFonts w:ascii="Arial" w:hAnsi="Arial" w:cs="Arial"/>
          <w:b/>
          <w:bCs/>
          <w:color w:val="000000"/>
          <w:sz w:val="20"/>
          <w:szCs w:val="20"/>
          <w:lang w:val="en-GB"/>
        </w:rPr>
        <w:t xml:space="preserve">and </w:t>
      </w:r>
      <w:r w:rsidRPr="003A64FD">
        <w:rPr>
          <w:rFonts w:ascii="Arial" w:hAnsi="Arial" w:cs="Arial"/>
          <w:b/>
          <w:bCs/>
          <w:color w:val="000000"/>
          <w:sz w:val="20"/>
          <w:szCs w:val="20"/>
          <w:lang w:val="en-GB"/>
        </w:rPr>
        <w:t>United Kingdom</w:t>
      </w:r>
      <w:r w:rsidR="001A0093" w:rsidRPr="003A64FD">
        <w:rPr>
          <w:rFonts w:ascii="Arial" w:hAnsi="Arial" w:cs="Arial"/>
          <w:b/>
          <w:bCs/>
          <w:color w:val="000000"/>
          <w:sz w:val="20"/>
          <w:szCs w:val="20"/>
          <w:lang w:val="en-GB"/>
        </w:rPr>
        <w:t xml:space="preserve">: </w:t>
      </w:r>
      <w:r w:rsidR="00F37327" w:rsidRPr="003A64FD">
        <w:rPr>
          <w:rFonts w:ascii="Arial" w:hAnsi="Arial" w:cs="Arial"/>
          <w:b/>
          <w:bCs/>
          <w:color w:val="000000"/>
          <w:sz w:val="20"/>
          <w:szCs w:val="20"/>
          <w:lang w:val="en-GB"/>
        </w:rPr>
        <w:t xml:space="preserve">Improvement in assessment based on </w:t>
      </w:r>
      <w:r w:rsidR="00D157D5" w:rsidRPr="003A64FD">
        <w:rPr>
          <w:rFonts w:ascii="Arial" w:hAnsi="Arial" w:cs="Arial"/>
          <w:b/>
          <w:bCs/>
          <w:color w:val="000000"/>
          <w:sz w:val="20"/>
          <w:szCs w:val="20"/>
          <w:lang w:val="en-GB"/>
        </w:rPr>
        <w:t>solid</w:t>
      </w:r>
      <w:r w:rsidR="00F37327" w:rsidRPr="003A64FD">
        <w:rPr>
          <w:rFonts w:ascii="Arial" w:hAnsi="Arial" w:cs="Arial"/>
          <w:b/>
          <w:bCs/>
          <w:color w:val="000000"/>
          <w:sz w:val="20"/>
          <w:szCs w:val="20"/>
          <w:lang w:val="en-GB"/>
        </w:rPr>
        <w:t xml:space="preserve"> fund</w:t>
      </w:r>
      <w:r w:rsidR="00F37327" w:rsidRPr="003A64FD">
        <w:rPr>
          <w:rFonts w:ascii="Arial" w:hAnsi="Arial" w:cs="Arial"/>
          <w:b/>
          <w:bCs/>
          <w:color w:val="000000"/>
          <w:sz w:val="20"/>
          <w:szCs w:val="20"/>
          <w:lang w:val="en-GB"/>
        </w:rPr>
        <w:t>a</w:t>
      </w:r>
      <w:r w:rsidR="00F37327" w:rsidRPr="003A64FD">
        <w:rPr>
          <w:rFonts w:ascii="Arial" w:hAnsi="Arial" w:cs="Arial"/>
          <w:b/>
          <w:bCs/>
          <w:color w:val="000000"/>
          <w:sz w:val="20"/>
          <w:szCs w:val="20"/>
          <w:lang w:val="en-GB"/>
        </w:rPr>
        <w:t>mentals</w:t>
      </w:r>
    </w:p>
    <w:p w:rsidR="001A0093" w:rsidRPr="003A64FD" w:rsidRDefault="001A0093" w:rsidP="00AB3A55">
      <w:pPr>
        <w:spacing w:line="270" w:lineRule="exact"/>
        <w:jc w:val="both"/>
        <w:rPr>
          <w:rFonts w:ascii="Arial" w:hAnsi="Arial" w:cs="Arial"/>
          <w:b/>
          <w:bCs/>
          <w:color w:val="000000"/>
          <w:sz w:val="20"/>
          <w:szCs w:val="20"/>
          <w:lang w:val="en-GB"/>
        </w:rPr>
      </w:pPr>
    </w:p>
    <w:p w:rsidR="001A0093" w:rsidRPr="003A64FD" w:rsidRDefault="00641ABA" w:rsidP="00AB3A55">
      <w:pPr>
        <w:spacing w:line="270" w:lineRule="exact"/>
        <w:jc w:val="both"/>
        <w:rPr>
          <w:rFonts w:ascii="Arial" w:hAnsi="Arial" w:cs="Arial"/>
          <w:bCs/>
          <w:color w:val="000000"/>
          <w:sz w:val="20"/>
          <w:szCs w:val="20"/>
          <w:lang w:val="en-GB"/>
        </w:rPr>
      </w:pPr>
      <w:r w:rsidRPr="003A64FD">
        <w:rPr>
          <w:rFonts w:ascii="Arial" w:hAnsi="Arial" w:cs="Arial"/>
          <w:b/>
          <w:bCs/>
          <w:color w:val="000000"/>
          <w:sz w:val="20"/>
          <w:szCs w:val="20"/>
          <w:lang w:val="en-GB"/>
        </w:rPr>
        <w:t>The United States</w:t>
      </w:r>
      <w:r w:rsidR="001A0093" w:rsidRPr="003A64FD">
        <w:rPr>
          <w:rFonts w:ascii="Arial" w:hAnsi="Arial" w:cs="Arial"/>
          <w:bCs/>
          <w:color w:val="000000"/>
          <w:sz w:val="20"/>
          <w:szCs w:val="20"/>
          <w:lang w:val="en-GB"/>
        </w:rPr>
        <w:t xml:space="preserve"> </w:t>
      </w:r>
      <w:r w:rsidR="00F21AF1">
        <w:rPr>
          <w:rFonts w:ascii="Arial" w:hAnsi="Arial" w:cs="Arial"/>
          <w:bCs/>
          <w:color w:val="000000"/>
          <w:sz w:val="20"/>
          <w:szCs w:val="20"/>
          <w:lang w:val="en-GB"/>
        </w:rPr>
        <w:t>joins</w:t>
      </w:r>
      <w:r w:rsidR="00F37327" w:rsidRPr="003A64FD">
        <w:rPr>
          <w:rFonts w:ascii="Arial" w:hAnsi="Arial" w:cs="Arial"/>
          <w:bCs/>
          <w:color w:val="000000"/>
          <w:sz w:val="20"/>
          <w:szCs w:val="20"/>
          <w:lang w:val="en-GB"/>
        </w:rPr>
        <w:t xml:space="preserve"> the best risk</w:t>
      </w:r>
      <w:r w:rsidR="001A0093" w:rsidRPr="003A64FD">
        <w:rPr>
          <w:rFonts w:ascii="Arial" w:hAnsi="Arial" w:cs="Arial"/>
          <w:bCs/>
          <w:color w:val="000000"/>
          <w:sz w:val="20"/>
          <w:szCs w:val="20"/>
          <w:lang w:val="en-GB"/>
        </w:rPr>
        <w:t xml:space="preserve"> </w:t>
      </w:r>
      <w:r w:rsidR="00F37327" w:rsidRPr="003A64FD">
        <w:rPr>
          <w:rFonts w:ascii="Arial" w:hAnsi="Arial" w:cs="Arial"/>
          <w:bCs/>
          <w:color w:val="000000"/>
          <w:sz w:val="20"/>
          <w:szCs w:val="20"/>
          <w:lang w:val="en-GB"/>
        </w:rPr>
        <w:t xml:space="preserve">category. Now with an A1 </w:t>
      </w:r>
      <w:r w:rsidR="00F21AF1">
        <w:rPr>
          <w:rFonts w:ascii="Arial" w:hAnsi="Arial" w:cs="Arial"/>
          <w:bCs/>
          <w:color w:val="000000"/>
          <w:sz w:val="20"/>
          <w:szCs w:val="20"/>
          <w:lang w:val="en-GB"/>
        </w:rPr>
        <w:t>assessment</w:t>
      </w:r>
      <w:r w:rsidR="00F37327" w:rsidRPr="003A64FD">
        <w:rPr>
          <w:rFonts w:ascii="Arial" w:hAnsi="Arial" w:cs="Arial"/>
          <w:bCs/>
          <w:color w:val="000000"/>
          <w:sz w:val="20"/>
          <w:szCs w:val="20"/>
          <w:lang w:val="en-GB"/>
        </w:rPr>
        <w:t xml:space="preserve">, </w:t>
      </w:r>
      <w:r w:rsidR="007941F2">
        <w:rPr>
          <w:rFonts w:ascii="Arial" w:hAnsi="Arial" w:cs="Arial"/>
          <w:bCs/>
          <w:color w:val="000000"/>
          <w:sz w:val="20"/>
          <w:szCs w:val="20"/>
          <w:lang w:val="en-GB"/>
        </w:rPr>
        <w:t>like</w:t>
      </w:r>
      <w:r w:rsidR="001A0093" w:rsidRPr="003A64FD">
        <w:rPr>
          <w:rFonts w:ascii="Arial" w:hAnsi="Arial" w:cs="Arial"/>
          <w:bCs/>
          <w:color w:val="000000"/>
          <w:sz w:val="20"/>
          <w:szCs w:val="20"/>
          <w:lang w:val="en-GB"/>
        </w:rPr>
        <w:t xml:space="preserve"> Jap</w:t>
      </w:r>
      <w:r w:rsidRPr="003A64FD">
        <w:rPr>
          <w:rFonts w:ascii="Arial" w:hAnsi="Arial" w:cs="Arial"/>
          <w:bCs/>
          <w:color w:val="000000"/>
          <w:sz w:val="20"/>
          <w:szCs w:val="20"/>
          <w:lang w:val="en-GB"/>
        </w:rPr>
        <w:t>a</w:t>
      </w:r>
      <w:r w:rsidR="001A0093" w:rsidRPr="003A64FD">
        <w:rPr>
          <w:rFonts w:ascii="Arial" w:hAnsi="Arial" w:cs="Arial"/>
          <w:bCs/>
          <w:color w:val="000000"/>
          <w:sz w:val="20"/>
          <w:szCs w:val="20"/>
          <w:lang w:val="en-GB"/>
        </w:rPr>
        <w:t>n, Ca</w:t>
      </w:r>
      <w:r w:rsidR="001A0093" w:rsidRPr="003A64FD">
        <w:rPr>
          <w:rFonts w:ascii="Arial" w:hAnsi="Arial" w:cs="Arial"/>
          <w:bCs/>
          <w:color w:val="000000"/>
          <w:sz w:val="20"/>
          <w:szCs w:val="20"/>
          <w:lang w:val="en-GB"/>
        </w:rPr>
        <w:t>n</w:t>
      </w:r>
      <w:r w:rsidR="001A0093" w:rsidRPr="003A64FD">
        <w:rPr>
          <w:rFonts w:ascii="Arial" w:hAnsi="Arial" w:cs="Arial"/>
          <w:bCs/>
          <w:color w:val="000000"/>
          <w:sz w:val="20"/>
          <w:szCs w:val="20"/>
          <w:lang w:val="en-GB"/>
        </w:rPr>
        <w:t xml:space="preserve">ada </w:t>
      </w:r>
      <w:r w:rsidR="00F37327" w:rsidRPr="003A64FD">
        <w:rPr>
          <w:rFonts w:ascii="Arial" w:hAnsi="Arial" w:cs="Arial"/>
          <w:bCs/>
          <w:color w:val="000000"/>
          <w:sz w:val="20"/>
          <w:szCs w:val="20"/>
          <w:lang w:val="en-GB"/>
        </w:rPr>
        <w:t xml:space="preserve">and </w:t>
      </w:r>
      <w:r w:rsidRPr="003A64FD">
        <w:rPr>
          <w:rFonts w:ascii="Arial" w:hAnsi="Arial" w:cs="Arial"/>
          <w:bCs/>
          <w:color w:val="000000"/>
          <w:sz w:val="20"/>
          <w:szCs w:val="20"/>
          <w:lang w:val="en-GB"/>
        </w:rPr>
        <w:t>Switzerland</w:t>
      </w:r>
      <w:r w:rsidR="001A0093" w:rsidRPr="003A64FD">
        <w:rPr>
          <w:rFonts w:ascii="Arial" w:hAnsi="Arial" w:cs="Arial"/>
          <w:bCs/>
          <w:color w:val="000000"/>
          <w:sz w:val="20"/>
          <w:szCs w:val="20"/>
          <w:lang w:val="en-GB"/>
        </w:rPr>
        <w:t xml:space="preserve">, </w:t>
      </w:r>
      <w:r w:rsidR="00F37327" w:rsidRPr="003A64FD">
        <w:rPr>
          <w:rFonts w:ascii="Arial" w:hAnsi="Arial" w:cs="Arial"/>
          <w:bCs/>
          <w:color w:val="000000"/>
          <w:sz w:val="20"/>
          <w:szCs w:val="20"/>
          <w:lang w:val="en-GB"/>
        </w:rPr>
        <w:t xml:space="preserve">the country </w:t>
      </w:r>
      <w:r w:rsidR="00291679" w:rsidRPr="003A64FD">
        <w:rPr>
          <w:rFonts w:ascii="Arial" w:hAnsi="Arial" w:cs="Arial"/>
          <w:bCs/>
          <w:color w:val="000000"/>
          <w:sz w:val="20"/>
          <w:szCs w:val="20"/>
          <w:lang w:val="en-GB"/>
        </w:rPr>
        <w:t>is</w:t>
      </w:r>
      <w:r w:rsidR="00D157D5" w:rsidRPr="003A64FD">
        <w:rPr>
          <w:rFonts w:ascii="Arial" w:hAnsi="Arial" w:cs="Arial"/>
          <w:bCs/>
          <w:color w:val="000000"/>
          <w:sz w:val="20"/>
          <w:szCs w:val="20"/>
          <w:lang w:val="en-GB"/>
        </w:rPr>
        <w:t xml:space="preserve"> experiencing dynamic and balanced growth (</w:t>
      </w:r>
      <w:r w:rsidR="00F21AF1">
        <w:rPr>
          <w:rFonts w:ascii="Arial" w:hAnsi="Arial" w:cs="Arial"/>
          <w:bCs/>
          <w:color w:val="000000"/>
          <w:sz w:val="20"/>
          <w:szCs w:val="20"/>
          <w:lang w:val="en-GB"/>
        </w:rPr>
        <w:t>forecast</w:t>
      </w:r>
      <w:r w:rsidR="00D157D5" w:rsidRPr="003A64FD">
        <w:rPr>
          <w:rFonts w:ascii="Arial" w:hAnsi="Arial" w:cs="Arial"/>
          <w:bCs/>
          <w:color w:val="000000"/>
          <w:sz w:val="20"/>
          <w:szCs w:val="20"/>
          <w:lang w:val="en-GB"/>
        </w:rPr>
        <w:t xml:space="preserve"> at </w:t>
      </w:r>
      <w:r w:rsidR="00352110" w:rsidRPr="003A64FD">
        <w:rPr>
          <w:rFonts w:ascii="Arial" w:hAnsi="Arial" w:cs="Arial"/>
          <w:bCs/>
          <w:color w:val="000000"/>
          <w:sz w:val="20"/>
          <w:szCs w:val="20"/>
          <w:lang w:val="en-GB"/>
        </w:rPr>
        <w:t>2</w:t>
      </w:r>
      <w:r w:rsidRPr="003A64FD">
        <w:rPr>
          <w:rFonts w:ascii="Arial" w:hAnsi="Arial" w:cs="Arial"/>
          <w:bCs/>
          <w:color w:val="000000"/>
          <w:sz w:val="20"/>
          <w:szCs w:val="20"/>
          <w:lang w:val="en-GB"/>
        </w:rPr>
        <w:t>.</w:t>
      </w:r>
      <w:r w:rsidR="00352110" w:rsidRPr="003A64FD">
        <w:rPr>
          <w:rFonts w:ascii="Arial" w:hAnsi="Arial" w:cs="Arial"/>
          <w:bCs/>
          <w:color w:val="000000"/>
          <w:sz w:val="20"/>
          <w:szCs w:val="20"/>
          <w:lang w:val="en-GB"/>
        </w:rPr>
        <w:t xml:space="preserve">7% </w:t>
      </w:r>
      <w:r w:rsidR="00D157D5" w:rsidRPr="003A64FD">
        <w:rPr>
          <w:rFonts w:ascii="Arial" w:hAnsi="Arial" w:cs="Arial"/>
          <w:bCs/>
          <w:color w:val="000000"/>
          <w:sz w:val="20"/>
          <w:szCs w:val="20"/>
          <w:lang w:val="en-GB"/>
        </w:rPr>
        <w:t xml:space="preserve">for </w:t>
      </w:r>
      <w:r w:rsidR="00352110" w:rsidRPr="003A64FD">
        <w:rPr>
          <w:rFonts w:ascii="Arial" w:hAnsi="Arial" w:cs="Arial"/>
          <w:bCs/>
          <w:color w:val="000000"/>
          <w:sz w:val="20"/>
          <w:szCs w:val="20"/>
          <w:lang w:val="en-GB"/>
        </w:rPr>
        <w:t>2014</w:t>
      </w:r>
      <w:r w:rsidR="00F21AF1">
        <w:rPr>
          <w:rFonts w:ascii="Arial" w:hAnsi="Arial" w:cs="Arial"/>
          <w:bCs/>
          <w:color w:val="000000"/>
          <w:sz w:val="20"/>
          <w:szCs w:val="20"/>
          <w:lang w:val="en-GB"/>
        </w:rPr>
        <w:t xml:space="preserve"> by Coface</w:t>
      </w:r>
      <w:r w:rsidR="00352110" w:rsidRPr="003A64FD">
        <w:rPr>
          <w:rFonts w:ascii="Arial" w:hAnsi="Arial" w:cs="Arial"/>
          <w:bCs/>
          <w:color w:val="000000"/>
          <w:sz w:val="20"/>
          <w:szCs w:val="20"/>
          <w:lang w:val="en-GB"/>
        </w:rPr>
        <w:t xml:space="preserve">), </w:t>
      </w:r>
      <w:r w:rsidR="00D157D5" w:rsidRPr="003A64FD">
        <w:rPr>
          <w:rFonts w:ascii="Arial" w:hAnsi="Arial" w:cs="Arial"/>
          <w:bCs/>
          <w:color w:val="000000"/>
          <w:sz w:val="20"/>
          <w:szCs w:val="20"/>
          <w:lang w:val="en-GB"/>
        </w:rPr>
        <w:t>benefiting both from sustained household consumption and corp</w:t>
      </w:r>
      <w:r w:rsidR="00D157D5" w:rsidRPr="003A64FD">
        <w:rPr>
          <w:rFonts w:ascii="Arial" w:hAnsi="Arial" w:cs="Arial"/>
          <w:bCs/>
          <w:color w:val="000000"/>
          <w:sz w:val="20"/>
          <w:szCs w:val="20"/>
          <w:lang w:val="en-GB"/>
        </w:rPr>
        <w:t>o</w:t>
      </w:r>
      <w:r w:rsidR="00D157D5" w:rsidRPr="003A64FD">
        <w:rPr>
          <w:rFonts w:ascii="Arial" w:hAnsi="Arial" w:cs="Arial"/>
          <w:bCs/>
          <w:color w:val="000000"/>
          <w:sz w:val="20"/>
          <w:szCs w:val="20"/>
          <w:lang w:val="en-GB"/>
        </w:rPr>
        <w:t xml:space="preserve">rate </w:t>
      </w:r>
      <w:r w:rsidR="00F21AF1">
        <w:rPr>
          <w:rFonts w:ascii="Arial" w:hAnsi="Arial" w:cs="Arial"/>
          <w:bCs/>
          <w:color w:val="000000"/>
          <w:sz w:val="20"/>
          <w:szCs w:val="20"/>
          <w:lang w:val="en-GB"/>
        </w:rPr>
        <w:t>resiliency</w:t>
      </w:r>
      <w:r w:rsidR="00D157D5" w:rsidRPr="003A64FD">
        <w:rPr>
          <w:rFonts w:ascii="Arial" w:hAnsi="Arial" w:cs="Arial"/>
          <w:bCs/>
          <w:color w:val="000000"/>
          <w:sz w:val="20"/>
          <w:szCs w:val="20"/>
          <w:lang w:val="en-GB"/>
        </w:rPr>
        <w:t xml:space="preserve">. The profitability level </w:t>
      </w:r>
      <w:r w:rsidR="00F21AF1">
        <w:rPr>
          <w:rFonts w:ascii="Arial" w:hAnsi="Arial" w:cs="Arial"/>
          <w:bCs/>
          <w:color w:val="000000"/>
          <w:sz w:val="20"/>
          <w:szCs w:val="20"/>
          <w:lang w:val="en-GB"/>
        </w:rPr>
        <w:t xml:space="preserve">of </w:t>
      </w:r>
      <w:r w:rsidR="00D157D5" w:rsidRPr="003A64FD">
        <w:rPr>
          <w:rFonts w:ascii="Arial" w:hAnsi="Arial" w:cs="Arial"/>
          <w:bCs/>
          <w:color w:val="000000"/>
          <w:sz w:val="20"/>
          <w:szCs w:val="20"/>
          <w:lang w:val="en-GB"/>
        </w:rPr>
        <w:t>companies is now back at its pre-crisis level with a rel</w:t>
      </w:r>
      <w:r w:rsidR="00D157D5" w:rsidRPr="003A64FD">
        <w:rPr>
          <w:rFonts w:ascii="Arial" w:hAnsi="Arial" w:cs="Arial"/>
          <w:bCs/>
          <w:color w:val="000000"/>
          <w:sz w:val="20"/>
          <w:szCs w:val="20"/>
          <w:lang w:val="en-GB"/>
        </w:rPr>
        <w:t>a</w:t>
      </w:r>
      <w:r w:rsidR="00D157D5" w:rsidRPr="003A64FD">
        <w:rPr>
          <w:rFonts w:ascii="Arial" w:hAnsi="Arial" w:cs="Arial"/>
          <w:bCs/>
          <w:color w:val="000000"/>
          <w:sz w:val="20"/>
          <w:szCs w:val="20"/>
          <w:lang w:val="en-GB"/>
        </w:rPr>
        <w:t xml:space="preserve">tively low debt burden. </w:t>
      </w:r>
      <w:r w:rsidR="007941F2">
        <w:rPr>
          <w:rFonts w:ascii="Arial" w:hAnsi="Arial" w:cs="Arial"/>
          <w:bCs/>
          <w:color w:val="000000"/>
          <w:sz w:val="20"/>
          <w:szCs w:val="20"/>
          <w:lang w:val="en-GB"/>
        </w:rPr>
        <w:t>Another contributory factor in the reassessment of the United States was</w:t>
      </w:r>
      <w:r w:rsidR="00D157D5" w:rsidRPr="003A64FD">
        <w:rPr>
          <w:rFonts w:ascii="Arial" w:hAnsi="Arial" w:cs="Arial"/>
          <w:bCs/>
          <w:color w:val="000000"/>
          <w:sz w:val="20"/>
          <w:szCs w:val="20"/>
          <w:lang w:val="en-GB"/>
        </w:rPr>
        <w:t xml:space="preserve"> the settling of the public debt ceiling </w:t>
      </w:r>
      <w:r w:rsidR="00291679" w:rsidRPr="003A64FD">
        <w:rPr>
          <w:rFonts w:ascii="Arial" w:hAnsi="Arial" w:cs="Arial"/>
          <w:bCs/>
          <w:color w:val="000000"/>
          <w:sz w:val="20"/>
          <w:szCs w:val="20"/>
          <w:lang w:val="en-GB"/>
        </w:rPr>
        <w:t>crisis</w:t>
      </w:r>
      <w:r w:rsidR="00D157D5" w:rsidRPr="003A64FD">
        <w:rPr>
          <w:rFonts w:ascii="Arial" w:hAnsi="Arial" w:cs="Arial"/>
          <w:bCs/>
          <w:color w:val="000000"/>
          <w:sz w:val="20"/>
          <w:szCs w:val="20"/>
          <w:lang w:val="en-GB"/>
        </w:rPr>
        <w:t xml:space="preserve"> at the beginning of </w:t>
      </w:r>
      <w:r w:rsidR="001A0093" w:rsidRPr="003A64FD">
        <w:rPr>
          <w:rFonts w:ascii="Arial" w:hAnsi="Arial" w:cs="Arial"/>
          <w:bCs/>
          <w:color w:val="000000"/>
          <w:sz w:val="20"/>
          <w:szCs w:val="20"/>
          <w:lang w:val="en-GB"/>
        </w:rPr>
        <w:t>2014.</w:t>
      </w:r>
    </w:p>
    <w:p w:rsidR="001A0093" w:rsidRPr="003A64FD" w:rsidRDefault="001A0093" w:rsidP="00AB3A55">
      <w:pPr>
        <w:spacing w:line="270" w:lineRule="exact"/>
        <w:jc w:val="both"/>
        <w:rPr>
          <w:rFonts w:ascii="Arial" w:hAnsi="Arial" w:cs="Arial"/>
          <w:bCs/>
          <w:color w:val="000000"/>
          <w:sz w:val="20"/>
          <w:szCs w:val="20"/>
          <w:lang w:val="en-GB"/>
        </w:rPr>
      </w:pPr>
    </w:p>
    <w:p w:rsidR="001A0093" w:rsidRPr="003A64FD" w:rsidRDefault="00D157D5" w:rsidP="00AB3A55">
      <w:pPr>
        <w:spacing w:line="270" w:lineRule="exact"/>
        <w:jc w:val="both"/>
        <w:rPr>
          <w:rFonts w:ascii="Arial" w:hAnsi="Arial" w:cs="Arial"/>
          <w:bCs/>
          <w:color w:val="000000"/>
          <w:sz w:val="20"/>
          <w:szCs w:val="20"/>
          <w:lang w:val="en-GB"/>
        </w:rPr>
      </w:pPr>
      <w:r w:rsidRPr="00F21AF1">
        <w:rPr>
          <w:rFonts w:ascii="Arial" w:hAnsi="Arial" w:cs="Arial"/>
          <w:b/>
          <w:bCs/>
          <w:color w:val="000000"/>
          <w:sz w:val="20"/>
          <w:szCs w:val="20"/>
          <w:lang w:val="en-GB"/>
        </w:rPr>
        <w:t>The</w:t>
      </w:r>
      <w:r w:rsidR="001A0093" w:rsidRPr="00F21AF1">
        <w:rPr>
          <w:rFonts w:ascii="Arial" w:hAnsi="Arial" w:cs="Arial"/>
          <w:b/>
          <w:bCs/>
          <w:color w:val="000000"/>
          <w:sz w:val="20"/>
          <w:szCs w:val="20"/>
          <w:lang w:val="en-GB"/>
        </w:rPr>
        <w:t xml:space="preserve"> </w:t>
      </w:r>
      <w:r w:rsidR="00641ABA" w:rsidRPr="003A64FD">
        <w:rPr>
          <w:rFonts w:ascii="Arial" w:hAnsi="Arial" w:cs="Arial"/>
          <w:b/>
          <w:bCs/>
          <w:color w:val="000000"/>
          <w:sz w:val="20"/>
          <w:szCs w:val="20"/>
          <w:lang w:val="en-GB"/>
        </w:rPr>
        <w:t>United Kingdom</w:t>
      </w:r>
      <w:r w:rsidRPr="003A64FD">
        <w:rPr>
          <w:rFonts w:ascii="Arial" w:hAnsi="Arial" w:cs="Arial"/>
          <w:bCs/>
          <w:color w:val="000000"/>
          <w:sz w:val="20"/>
          <w:szCs w:val="20"/>
          <w:lang w:val="en-GB"/>
        </w:rPr>
        <w:t xml:space="preserve">, after a two year break, has </w:t>
      </w:r>
      <w:r w:rsidR="001B3433" w:rsidRPr="003A64FD">
        <w:rPr>
          <w:rFonts w:ascii="Arial" w:hAnsi="Arial" w:cs="Arial"/>
          <w:bCs/>
          <w:color w:val="000000"/>
          <w:sz w:val="20"/>
          <w:szCs w:val="20"/>
          <w:lang w:val="en-GB"/>
        </w:rPr>
        <w:t>seen a return</w:t>
      </w:r>
      <w:r w:rsidRPr="003A64FD">
        <w:rPr>
          <w:rFonts w:ascii="Arial" w:hAnsi="Arial" w:cs="Arial"/>
          <w:bCs/>
          <w:color w:val="000000"/>
          <w:sz w:val="20"/>
          <w:szCs w:val="20"/>
          <w:lang w:val="en-GB"/>
        </w:rPr>
        <w:t xml:space="preserve"> to its </w:t>
      </w:r>
      <w:r w:rsidR="00641ABA" w:rsidRPr="003A64FD">
        <w:rPr>
          <w:rFonts w:ascii="Arial" w:hAnsi="Arial" w:cs="Arial"/>
          <w:bCs/>
          <w:color w:val="000000"/>
          <w:sz w:val="20"/>
          <w:szCs w:val="20"/>
          <w:lang w:val="en-GB"/>
        </w:rPr>
        <w:t>A</w:t>
      </w:r>
      <w:r w:rsidR="00291679" w:rsidRPr="003A64FD">
        <w:rPr>
          <w:rFonts w:ascii="Arial" w:hAnsi="Arial" w:cs="Arial"/>
          <w:bCs/>
          <w:color w:val="000000"/>
          <w:sz w:val="20"/>
          <w:szCs w:val="20"/>
          <w:lang w:val="en-GB"/>
        </w:rPr>
        <w:t>3</w:t>
      </w:r>
      <w:r w:rsidR="00641ABA" w:rsidRPr="003A64FD">
        <w:rPr>
          <w:rFonts w:ascii="Arial" w:hAnsi="Arial" w:cs="Arial"/>
          <w:bCs/>
          <w:color w:val="000000"/>
          <w:sz w:val="20"/>
          <w:szCs w:val="20"/>
          <w:lang w:val="en-GB"/>
        </w:rPr>
        <w:t xml:space="preserve"> </w:t>
      </w:r>
      <w:r w:rsidR="001A0093" w:rsidRPr="003A64FD">
        <w:rPr>
          <w:rFonts w:ascii="Arial" w:hAnsi="Arial" w:cs="Arial"/>
          <w:bCs/>
          <w:color w:val="000000"/>
          <w:sz w:val="20"/>
          <w:szCs w:val="20"/>
          <w:lang w:val="en-GB"/>
        </w:rPr>
        <w:t xml:space="preserve">positive </w:t>
      </w:r>
      <w:r w:rsidR="00641ABA" w:rsidRPr="003A64FD">
        <w:rPr>
          <w:rFonts w:ascii="Arial" w:hAnsi="Arial" w:cs="Arial"/>
          <w:bCs/>
          <w:color w:val="000000"/>
          <w:sz w:val="20"/>
          <w:szCs w:val="20"/>
          <w:lang w:val="en-GB"/>
        </w:rPr>
        <w:t xml:space="preserve">watch </w:t>
      </w:r>
      <w:r w:rsidR="00F21AF1">
        <w:rPr>
          <w:rFonts w:ascii="Arial" w:hAnsi="Arial" w:cs="Arial"/>
          <w:bCs/>
          <w:color w:val="000000"/>
          <w:sz w:val="20"/>
          <w:szCs w:val="20"/>
          <w:lang w:val="en-GB"/>
        </w:rPr>
        <w:t>a</w:t>
      </w:r>
      <w:r w:rsidR="00F21AF1">
        <w:rPr>
          <w:rFonts w:ascii="Arial" w:hAnsi="Arial" w:cs="Arial"/>
          <w:bCs/>
          <w:color w:val="000000"/>
          <w:sz w:val="20"/>
          <w:szCs w:val="20"/>
          <w:lang w:val="en-GB"/>
        </w:rPr>
        <w:t>s</w:t>
      </w:r>
      <w:r w:rsidR="00F21AF1">
        <w:rPr>
          <w:rFonts w:ascii="Arial" w:hAnsi="Arial" w:cs="Arial"/>
          <w:bCs/>
          <w:color w:val="000000"/>
          <w:sz w:val="20"/>
          <w:szCs w:val="20"/>
          <w:lang w:val="en-GB"/>
        </w:rPr>
        <w:t>sessment</w:t>
      </w:r>
      <w:r w:rsidR="00660256" w:rsidRPr="003A64FD">
        <w:rPr>
          <w:rFonts w:ascii="Arial" w:hAnsi="Arial" w:cs="Arial"/>
          <w:bCs/>
          <w:color w:val="000000"/>
          <w:sz w:val="20"/>
          <w:szCs w:val="20"/>
          <w:lang w:val="en-GB"/>
        </w:rPr>
        <w:t xml:space="preserve">. Growth (forecast at </w:t>
      </w:r>
      <w:r w:rsidR="001A0093" w:rsidRPr="003A64FD">
        <w:rPr>
          <w:rFonts w:ascii="Arial" w:hAnsi="Arial" w:cs="Arial"/>
          <w:bCs/>
          <w:color w:val="000000"/>
          <w:sz w:val="20"/>
          <w:szCs w:val="20"/>
          <w:lang w:val="en-GB"/>
        </w:rPr>
        <w:t>2</w:t>
      </w:r>
      <w:r w:rsidR="00641ABA" w:rsidRPr="003A64FD">
        <w:rPr>
          <w:rFonts w:ascii="Arial" w:hAnsi="Arial" w:cs="Arial"/>
          <w:bCs/>
          <w:color w:val="000000"/>
          <w:sz w:val="20"/>
          <w:szCs w:val="20"/>
          <w:lang w:val="en-GB"/>
        </w:rPr>
        <w:t>.</w:t>
      </w:r>
      <w:r w:rsidR="001A0093" w:rsidRPr="003A64FD">
        <w:rPr>
          <w:rFonts w:ascii="Arial" w:hAnsi="Arial" w:cs="Arial"/>
          <w:bCs/>
          <w:color w:val="000000"/>
          <w:sz w:val="20"/>
          <w:szCs w:val="20"/>
          <w:lang w:val="en-GB"/>
        </w:rPr>
        <w:t xml:space="preserve">1% </w:t>
      </w:r>
      <w:r w:rsidR="00660256" w:rsidRPr="003A64FD">
        <w:rPr>
          <w:rFonts w:ascii="Arial" w:hAnsi="Arial" w:cs="Arial"/>
          <w:bCs/>
          <w:color w:val="000000"/>
          <w:sz w:val="20"/>
          <w:szCs w:val="20"/>
          <w:lang w:val="en-GB"/>
        </w:rPr>
        <w:t xml:space="preserve">in </w:t>
      </w:r>
      <w:r w:rsidR="001A0093" w:rsidRPr="003A64FD">
        <w:rPr>
          <w:rFonts w:ascii="Arial" w:hAnsi="Arial" w:cs="Arial"/>
          <w:bCs/>
          <w:color w:val="000000"/>
          <w:sz w:val="20"/>
          <w:szCs w:val="20"/>
          <w:lang w:val="en-GB"/>
        </w:rPr>
        <w:t xml:space="preserve">2014), </w:t>
      </w:r>
      <w:r w:rsidR="00660256" w:rsidRPr="003A64FD">
        <w:rPr>
          <w:rFonts w:ascii="Arial" w:hAnsi="Arial" w:cs="Arial"/>
          <w:bCs/>
          <w:color w:val="000000"/>
          <w:sz w:val="20"/>
          <w:szCs w:val="20"/>
          <w:lang w:val="en-GB"/>
        </w:rPr>
        <w:t>driven so far by household consumption fed by easier credit access, will be further boosted this year by increased levels of investment. Conf</w:t>
      </w:r>
      <w:r w:rsidR="00660256" w:rsidRPr="003A64FD">
        <w:rPr>
          <w:rFonts w:ascii="Arial" w:hAnsi="Arial" w:cs="Arial"/>
          <w:bCs/>
          <w:color w:val="000000"/>
          <w:sz w:val="20"/>
          <w:szCs w:val="20"/>
          <w:lang w:val="en-GB"/>
        </w:rPr>
        <w:t>i</w:t>
      </w:r>
      <w:r w:rsidR="00660256" w:rsidRPr="003A64FD">
        <w:rPr>
          <w:rFonts w:ascii="Arial" w:hAnsi="Arial" w:cs="Arial"/>
          <w:bCs/>
          <w:color w:val="000000"/>
          <w:sz w:val="20"/>
          <w:szCs w:val="20"/>
          <w:lang w:val="en-GB"/>
        </w:rPr>
        <w:t>dence is improving among companies,</w:t>
      </w:r>
      <w:r w:rsidR="00F21AF1">
        <w:rPr>
          <w:rFonts w:ascii="Arial" w:hAnsi="Arial" w:cs="Arial"/>
          <w:bCs/>
          <w:color w:val="000000"/>
          <w:sz w:val="20"/>
          <w:szCs w:val="20"/>
          <w:lang w:val="en-GB"/>
        </w:rPr>
        <w:t xml:space="preserve"> even though some sectors, </w:t>
      </w:r>
      <w:r w:rsidR="007941F2">
        <w:rPr>
          <w:rFonts w:ascii="Arial" w:hAnsi="Arial" w:cs="Arial"/>
          <w:bCs/>
          <w:color w:val="000000"/>
          <w:sz w:val="20"/>
          <w:szCs w:val="20"/>
          <w:lang w:val="en-GB"/>
        </w:rPr>
        <w:t xml:space="preserve">including </w:t>
      </w:r>
      <w:r w:rsidR="00660256" w:rsidRPr="003A64FD">
        <w:rPr>
          <w:rFonts w:ascii="Arial" w:hAnsi="Arial" w:cs="Arial"/>
          <w:bCs/>
          <w:color w:val="000000"/>
          <w:sz w:val="20"/>
          <w:szCs w:val="20"/>
          <w:lang w:val="en-GB"/>
        </w:rPr>
        <w:t xml:space="preserve">manufacturing, are lagging behind others, </w:t>
      </w:r>
      <w:r w:rsidR="007941F2">
        <w:rPr>
          <w:rFonts w:ascii="Arial" w:hAnsi="Arial" w:cs="Arial"/>
          <w:bCs/>
          <w:color w:val="000000"/>
          <w:sz w:val="20"/>
          <w:szCs w:val="20"/>
          <w:lang w:val="en-GB"/>
        </w:rPr>
        <w:t>such as</w:t>
      </w:r>
      <w:r w:rsidR="007941F2" w:rsidRPr="003A64FD">
        <w:rPr>
          <w:rFonts w:ascii="Arial" w:hAnsi="Arial" w:cs="Arial"/>
          <w:bCs/>
          <w:color w:val="000000"/>
          <w:sz w:val="20"/>
          <w:szCs w:val="20"/>
          <w:lang w:val="en-GB"/>
        </w:rPr>
        <w:t xml:space="preserve"> </w:t>
      </w:r>
      <w:r w:rsidR="00660256" w:rsidRPr="003A64FD">
        <w:rPr>
          <w:rFonts w:ascii="Arial" w:hAnsi="Arial" w:cs="Arial"/>
          <w:bCs/>
          <w:color w:val="000000"/>
          <w:sz w:val="20"/>
          <w:szCs w:val="20"/>
          <w:lang w:val="en-GB"/>
        </w:rPr>
        <w:t>financial</w:t>
      </w:r>
      <w:r w:rsidR="001A0093" w:rsidRPr="003A64FD">
        <w:rPr>
          <w:rFonts w:ascii="Arial" w:hAnsi="Arial" w:cs="Arial"/>
          <w:bCs/>
          <w:color w:val="000000"/>
          <w:sz w:val="20"/>
          <w:szCs w:val="20"/>
          <w:lang w:val="en-GB"/>
        </w:rPr>
        <w:t xml:space="preserve"> services </w:t>
      </w:r>
      <w:r w:rsidR="00660256" w:rsidRPr="003A64FD">
        <w:rPr>
          <w:rFonts w:ascii="Arial" w:hAnsi="Arial" w:cs="Arial"/>
          <w:bCs/>
          <w:color w:val="000000"/>
          <w:sz w:val="20"/>
          <w:szCs w:val="20"/>
          <w:lang w:val="en-GB"/>
        </w:rPr>
        <w:t xml:space="preserve">and </w:t>
      </w:r>
      <w:r w:rsidR="001A0093" w:rsidRPr="003A64FD">
        <w:rPr>
          <w:rFonts w:ascii="Arial" w:hAnsi="Arial" w:cs="Arial"/>
          <w:bCs/>
          <w:color w:val="000000"/>
          <w:sz w:val="20"/>
          <w:szCs w:val="20"/>
          <w:lang w:val="en-GB"/>
        </w:rPr>
        <w:t>construction.</w:t>
      </w:r>
    </w:p>
    <w:p w:rsidR="001A0093" w:rsidRPr="003A64FD" w:rsidRDefault="001A0093" w:rsidP="00AB3A55">
      <w:pPr>
        <w:spacing w:line="270" w:lineRule="exact"/>
        <w:jc w:val="both"/>
        <w:rPr>
          <w:rFonts w:ascii="Arial" w:hAnsi="Arial" w:cs="Arial"/>
          <w:bCs/>
          <w:color w:val="000000"/>
          <w:sz w:val="20"/>
          <w:szCs w:val="20"/>
          <w:lang w:val="en-GB"/>
        </w:rPr>
      </w:pPr>
    </w:p>
    <w:p w:rsidR="001A0093" w:rsidRPr="003A64FD" w:rsidRDefault="001A0093" w:rsidP="00AB3A55">
      <w:pPr>
        <w:spacing w:line="270" w:lineRule="exact"/>
        <w:jc w:val="both"/>
        <w:rPr>
          <w:rFonts w:ascii="Arial" w:hAnsi="Arial" w:cs="Arial"/>
          <w:bCs/>
          <w:color w:val="000000"/>
          <w:sz w:val="20"/>
          <w:szCs w:val="20"/>
          <w:lang w:val="en-GB"/>
        </w:rPr>
      </w:pPr>
    </w:p>
    <w:p w:rsidR="0098098F" w:rsidRPr="003A64FD" w:rsidRDefault="0098098F" w:rsidP="00AB3A55">
      <w:pPr>
        <w:spacing w:line="270" w:lineRule="exact"/>
        <w:jc w:val="both"/>
        <w:rPr>
          <w:rFonts w:ascii="Arial" w:hAnsi="Arial" w:cs="Arial"/>
          <w:bCs/>
          <w:color w:val="000000"/>
          <w:sz w:val="20"/>
          <w:szCs w:val="20"/>
          <w:lang w:val="en-GB"/>
        </w:rPr>
      </w:pPr>
    </w:p>
    <w:p w:rsidR="001A0093" w:rsidRPr="003A64FD" w:rsidRDefault="001A0093" w:rsidP="00AB3A55">
      <w:pPr>
        <w:spacing w:line="270" w:lineRule="exact"/>
        <w:jc w:val="both"/>
        <w:rPr>
          <w:rFonts w:ascii="Arial" w:hAnsi="Arial" w:cs="Arial"/>
          <w:bCs/>
          <w:color w:val="000000"/>
          <w:sz w:val="20"/>
          <w:szCs w:val="20"/>
          <w:lang w:val="en-GB"/>
        </w:rPr>
      </w:pPr>
    </w:p>
    <w:p w:rsidR="001863BF" w:rsidRPr="003A64FD" w:rsidRDefault="001863BF" w:rsidP="00AB3A55">
      <w:pPr>
        <w:spacing w:line="270" w:lineRule="exact"/>
        <w:jc w:val="both"/>
        <w:rPr>
          <w:rFonts w:ascii="Arial" w:hAnsi="Arial" w:cs="Arial"/>
          <w:bCs/>
          <w:color w:val="000000"/>
          <w:sz w:val="20"/>
          <w:szCs w:val="20"/>
          <w:lang w:val="en-GB"/>
        </w:rPr>
      </w:pPr>
    </w:p>
    <w:p w:rsidR="00352110" w:rsidRDefault="00352110" w:rsidP="00AB3A55">
      <w:pPr>
        <w:spacing w:line="270" w:lineRule="exact"/>
        <w:jc w:val="both"/>
        <w:rPr>
          <w:rFonts w:ascii="Arial" w:hAnsi="Arial" w:cs="Arial"/>
          <w:bCs/>
          <w:color w:val="000000"/>
          <w:sz w:val="20"/>
          <w:szCs w:val="20"/>
          <w:lang w:val="en-GB"/>
        </w:rPr>
      </w:pPr>
    </w:p>
    <w:p w:rsidR="009D29B9" w:rsidRPr="003A64FD" w:rsidRDefault="009D29B9" w:rsidP="00AB3A55">
      <w:pPr>
        <w:spacing w:line="270" w:lineRule="exact"/>
        <w:jc w:val="both"/>
        <w:rPr>
          <w:rFonts w:ascii="Arial" w:hAnsi="Arial" w:cs="Arial"/>
          <w:bCs/>
          <w:color w:val="000000"/>
          <w:sz w:val="20"/>
          <w:szCs w:val="20"/>
          <w:lang w:val="en-GB"/>
        </w:rPr>
      </w:pPr>
    </w:p>
    <w:p w:rsidR="001A0093" w:rsidRPr="003A64FD" w:rsidRDefault="0098098F" w:rsidP="00F87888">
      <w:pPr>
        <w:widowControl w:val="0"/>
        <w:spacing w:line="270" w:lineRule="exact"/>
        <w:jc w:val="both"/>
        <w:rPr>
          <w:rFonts w:ascii="Arial" w:hAnsi="Arial" w:cs="Arial"/>
          <w:b/>
          <w:bCs/>
          <w:color w:val="000000"/>
          <w:sz w:val="20"/>
          <w:szCs w:val="20"/>
          <w:lang w:val="en-GB"/>
        </w:rPr>
      </w:pPr>
      <w:r w:rsidRPr="003A64FD">
        <w:rPr>
          <w:rFonts w:ascii="Arial" w:hAnsi="Arial" w:cs="Arial"/>
          <w:b/>
          <w:bCs/>
          <w:color w:val="000000"/>
          <w:sz w:val="20"/>
          <w:szCs w:val="20"/>
          <w:lang w:val="en-GB"/>
        </w:rPr>
        <w:lastRenderedPageBreak/>
        <w:t>A number of major emerging economies under pressure</w:t>
      </w:r>
    </w:p>
    <w:p w:rsidR="001A0093" w:rsidRPr="003A64FD" w:rsidRDefault="001A0093" w:rsidP="00F87888">
      <w:pPr>
        <w:widowControl w:val="0"/>
        <w:spacing w:line="270" w:lineRule="exact"/>
        <w:jc w:val="both"/>
        <w:rPr>
          <w:rFonts w:ascii="Arial" w:hAnsi="Arial" w:cs="Arial"/>
          <w:b/>
          <w:bCs/>
          <w:color w:val="000000"/>
          <w:sz w:val="20"/>
          <w:szCs w:val="20"/>
          <w:lang w:val="en-GB"/>
        </w:rPr>
      </w:pPr>
    </w:p>
    <w:p w:rsidR="00352110" w:rsidRPr="003A64FD" w:rsidRDefault="0098098F" w:rsidP="004D11C8">
      <w:pPr>
        <w:spacing w:line="270" w:lineRule="exact"/>
        <w:jc w:val="both"/>
        <w:rPr>
          <w:rFonts w:ascii="Arial" w:hAnsi="Arial" w:cs="Arial"/>
          <w:sz w:val="20"/>
          <w:szCs w:val="20"/>
          <w:lang w:val="en-GB"/>
        </w:rPr>
      </w:pPr>
      <w:r w:rsidRPr="003A64FD">
        <w:rPr>
          <w:rFonts w:ascii="Arial" w:hAnsi="Arial" w:cs="Arial"/>
          <w:sz w:val="20"/>
          <w:szCs w:val="20"/>
          <w:lang w:val="en-GB"/>
        </w:rPr>
        <w:t xml:space="preserve">The slowing of growth </w:t>
      </w:r>
      <w:r w:rsidR="007941F2">
        <w:rPr>
          <w:rFonts w:ascii="Arial" w:hAnsi="Arial" w:cs="Arial"/>
          <w:sz w:val="20"/>
          <w:szCs w:val="20"/>
          <w:lang w:val="en-GB"/>
        </w:rPr>
        <w:t>due to</w:t>
      </w:r>
      <w:r w:rsidR="007941F2" w:rsidRPr="003A64FD">
        <w:rPr>
          <w:rFonts w:ascii="Arial" w:hAnsi="Arial" w:cs="Arial"/>
          <w:sz w:val="20"/>
          <w:szCs w:val="20"/>
          <w:lang w:val="en-GB"/>
        </w:rPr>
        <w:t xml:space="preserve"> </w:t>
      </w:r>
      <w:r w:rsidRPr="003A64FD">
        <w:rPr>
          <w:rFonts w:ascii="Arial" w:hAnsi="Arial" w:cs="Arial"/>
          <w:sz w:val="20"/>
          <w:szCs w:val="20"/>
          <w:lang w:val="en-GB"/>
        </w:rPr>
        <w:t>supply issues continue</w:t>
      </w:r>
      <w:r w:rsidR="00AE7387" w:rsidRPr="003A64FD">
        <w:rPr>
          <w:rFonts w:ascii="Arial" w:hAnsi="Arial" w:cs="Arial"/>
          <w:sz w:val="20"/>
          <w:szCs w:val="20"/>
          <w:lang w:val="en-GB"/>
        </w:rPr>
        <w:t>s</w:t>
      </w:r>
      <w:r w:rsidRPr="003A64FD">
        <w:rPr>
          <w:rFonts w:ascii="Arial" w:hAnsi="Arial" w:cs="Arial"/>
          <w:sz w:val="20"/>
          <w:szCs w:val="20"/>
          <w:lang w:val="en-GB"/>
        </w:rPr>
        <w:t xml:space="preserve"> in the major </w:t>
      </w:r>
      <w:r w:rsidR="00F37327" w:rsidRPr="003A64FD">
        <w:rPr>
          <w:rFonts w:ascii="Arial" w:hAnsi="Arial" w:cs="Arial"/>
          <w:sz w:val="20"/>
          <w:szCs w:val="20"/>
          <w:lang w:val="en-GB"/>
        </w:rPr>
        <w:t>emerging economies</w:t>
      </w:r>
      <w:r w:rsidR="001A0093" w:rsidRPr="003A64FD">
        <w:rPr>
          <w:rFonts w:ascii="Arial" w:hAnsi="Arial" w:cs="Arial"/>
          <w:sz w:val="20"/>
          <w:szCs w:val="20"/>
          <w:lang w:val="en-GB"/>
        </w:rPr>
        <w:t xml:space="preserve">. </w:t>
      </w:r>
      <w:r w:rsidRPr="003A64FD">
        <w:rPr>
          <w:rFonts w:ascii="Arial" w:hAnsi="Arial" w:cs="Arial"/>
          <w:sz w:val="20"/>
          <w:szCs w:val="20"/>
          <w:lang w:val="en-GB"/>
        </w:rPr>
        <w:t xml:space="preserve">Two </w:t>
      </w:r>
      <w:r w:rsidR="001A0093" w:rsidRPr="003A64FD">
        <w:rPr>
          <w:rFonts w:ascii="Arial" w:hAnsi="Arial" w:cs="Arial"/>
          <w:sz w:val="20"/>
          <w:szCs w:val="20"/>
          <w:lang w:val="en-GB"/>
        </w:rPr>
        <w:t>BRIC</w:t>
      </w:r>
      <w:r w:rsidRPr="003A64FD">
        <w:rPr>
          <w:rFonts w:ascii="Arial" w:hAnsi="Arial" w:cs="Arial"/>
          <w:sz w:val="20"/>
          <w:szCs w:val="20"/>
          <w:lang w:val="en-GB"/>
        </w:rPr>
        <w:t xml:space="preserve"> countries have been particularly hard hit by the dip in investments</w:t>
      </w:r>
      <w:r w:rsidR="001A0093" w:rsidRPr="003A64FD">
        <w:rPr>
          <w:rFonts w:ascii="Arial" w:hAnsi="Arial" w:cs="Arial"/>
          <w:sz w:val="20"/>
          <w:szCs w:val="20"/>
          <w:lang w:val="en-GB"/>
        </w:rPr>
        <w:t xml:space="preserve">. </w:t>
      </w:r>
    </w:p>
    <w:p w:rsidR="00352110" w:rsidRPr="003A64FD" w:rsidRDefault="00352110" w:rsidP="004D11C8">
      <w:pPr>
        <w:spacing w:line="270" w:lineRule="exact"/>
        <w:jc w:val="both"/>
        <w:rPr>
          <w:rFonts w:ascii="Arial" w:hAnsi="Arial" w:cs="Arial"/>
          <w:sz w:val="20"/>
          <w:szCs w:val="20"/>
          <w:lang w:val="en-GB"/>
        </w:rPr>
      </w:pPr>
    </w:p>
    <w:p w:rsidR="001A0093" w:rsidRPr="003A64FD" w:rsidRDefault="0098098F" w:rsidP="004D11C8">
      <w:pPr>
        <w:spacing w:line="270" w:lineRule="exact"/>
        <w:jc w:val="both"/>
        <w:rPr>
          <w:rFonts w:ascii="Arial" w:hAnsi="Arial" w:cs="Arial"/>
          <w:bCs/>
          <w:color w:val="000000"/>
          <w:sz w:val="20"/>
          <w:szCs w:val="20"/>
          <w:lang w:val="en-GB"/>
        </w:rPr>
      </w:pPr>
      <w:r w:rsidRPr="003A64FD">
        <w:rPr>
          <w:rFonts w:ascii="Arial" w:hAnsi="Arial" w:cs="Arial"/>
          <w:sz w:val="20"/>
          <w:szCs w:val="20"/>
          <w:lang w:val="en-GB"/>
        </w:rPr>
        <w:t>In</w:t>
      </w:r>
      <w:r w:rsidR="001A0093" w:rsidRPr="003A64FD">
        <w:rPr>
          <w:rFonts w:ascii="Arial" w:hAnsi="Arial" w:cs="Arial"/>
          <w:sz w:val="20"/>
          <w:szCs w:val="20"/>
          <w:lang w:val="en-GB"/>
        </w:rPr>
        <w:t xml:space="preserve"> </w:t>
      </w:r>
      <w:r w:rsidRPr="003A64FD">
        <w:rPr>
          <w:rFonts w:ascii="Arial" w:hAnsi="Arial" w:cs="Arial"/>
          <w:b/>
          <w:sz w:val="20"/>
          <w:szCs w:val="20"/>
          <w:lang w:val="en-GB"/>
        </w:rPr>
        <w:t>Brazil</w:t>
      </w:r>
      <w:r w:rsidR="001A0093" w:rsidRPr="003A64FD">
        <w:rPr>
          <w:rFonts w:ascii="Arial" w:hAnsi="Arial" w:cs="Arial"/>
          <w:sz w:val="20"/>
          <w:szCs w:val="20"/>
          <w:lang w:val="en-GB"/>
        </w:rPr>
        <w:t xml:space="preserve">, </w:t>
      </w:r>
      <w:r w:rsidRPr="003A64FD">
        <w:rPr>
          <w:rFonts w:ascii="Arial" w:hAnsi="Arial" w:cs="Arial"/>
          <w:sz w:val="20"/>
          <w:szCs w:val="20"/>
          <w:lang w:val="en-GB"/>
        </w:rPr>
        <w:t>downgrade</w:t>
      </w:r>
      <w:r w:rsidR="00AE7387" w:rsidRPr="003A64FD">
        <w:rPr>
          <w:rFonts w:ascii="Arial" w:hAnsi="Arial" w:cs="Arial"/>
          <w:sz w:val="20"/>
          <w:szCs w:val="20"/>
          <w:lang w:val="en-GB"/>
        </w:rPr>
        <w:t>d</w:t>
      </w:r>
      <w:r w:rsidRPr="003A64FD">
        <w:rPr>
          <w:rFonts w:ascii="Arial" w:hAnsi="Arial" w:cs="Arial"/>
          <w:sz w:val="20"/>
          <w:szCs w:val="20"/>
          <w:lang w:val="en-GB"/>
        </w:rPr>
        <w:t xml:space="preserve"> to</w:t>
      </w:r>
      <w:r w:rsidR="001A0093" w:rsidRPr="003A64FD">
        <w:rPr>
          <w:rFonts w:ascii="Arial" w:hAnsi="Arial" w:cs="Arial"/>
          <w:sz w:val="20"/>
          <w:szCs w:val="20"/>
          <w:lang w:val="en-GB"/>
        </w:rPr>
        <w:t xml:space="preserve"> </w:t>
      </w:r>
      <w:r w:rsidR="001B3433" w:rsidRPr="003A64FD">
        <w:rPr>
          <w:rFonts w:ascii="Arial" w:hAnsi="Arial" w:cs="Arial"/>
          <w:sz w:val="20"/>
          <w:szCs w:val="20"/>
          <w:lang w:val="en-GB"/>
        </w:rPr>
        <w:t xml:space="preserve">an </w:t>
      </w:r>
      <w:r w:rsidR="001A0093" w:rsidRPr="003A64FD">
        <w:rPr>
          <w:rFonts w:ascii="Arial" w:hAnsi="Arial" w:cs="Arial"/>
          <w:sz w:val="20"/>
          <w:szCs w:val="20"/>
          <w:lang w:val="en-GB"/>
        </w:rPr>
        <w:t>A4</w:t>
      </w:r>
      <w:r w:rsidR="00F21AF1">
        <w:rPr>
          <w:rFonts w:ascii="Arial" w:hAnsi="Arial" w:cs="Arial"/>
          <w:sz w:val="20"/>
          <w:szCs w:val="20"/>
          <w:lang w:val="en-GB"/>
        </w:rPr>
        <w:t xml:space="preserve"> assessment</w:t>
      </w:r>
      <w:r w:rsidR="001A0093" w:rsidRPr="003A64FD">
        <w:rPr>
          <w:rFonts w:ascii="Arial" w:hAnsi="Arial" w:cs="Arial"/>
          <w:sz w:val="20"/>
          <w:szCs w:val="20"/>
          <w:lang w:val="en-GB"/>
        </w:rPr>
        <w:t>,</w:t>
      </w:r>
      <w:r w:rsidRPr="003A64FD">
        <w:rPr>
          <w:rFonts w:ascii="Arial" w:hAnsi="Arial" w:cs="Arial"/>
          <w:sz w:val="20"/>
          <w:szCs w:val="20"/>
          <w:lang w:val="en-GB"/>
        </w:rPr>
        <w:t xml:space="preserve"> growth potential has also been impacted by slo</w:t>
      </w:r>
      <w:r w:rsidRPr="003A64FD">
        <w:rPr>
          <w:rFonts w:ascii="Arial" w:hAnsi="Arial" w:cs="Arial"/>
          <w:sz w:val="20"/>
          <w:szCs w:val="20"/>
          <w:lang w:val="en-GB"/>
        </w:rPr>
        <w:t>w</w:t>
      </w:r>
      <w:r w:rsidRPr="003A64FD">
        <w:rPr>
          <w:rFonts w:ascii="Arial" w:hAnsi="Arial" w:cs="Arial"/>
          <w:sz w:val="20"/>
          <w:szCs w:val="20"/>
          <w:lang w:val="en-GB"/>
        </w:rPr>
        <w:t xml:space="preserve">ing consumption and by structural problems: </w:t>
      </w:r>
      <w:r w:rsidR="007941F2">
        <w:rPr>
          <w:rFonts w:ascii="Arial" w:hAnsi="Arial" w:cs="Arial"/>
          <w:sz w:val="20"/>
          <w:szCs w:val="20"/>
          <w:lang w:val="en-GB"/>
        </w:rPr>
        <w:t>i</w:t>
      </w:r>
      <w:r w:rsidRPr="003A64FD">
        <w:rPr>
          <w:rFonts w:ascii="Arial" w:hAnsi="Arial" w:cs="Arial"/>
          <w:sz w:val="20"/>
          <w:szCs w:val="20"/>
          <w:lang w:val="en-GB"/>
        </w:rPr>
        <w:t xml:space="preserve">nadequate infrastructure, </w:t>
      </w:r>
      <w:r w:rsidR="001B3433" w:rsidRPr="003A64FD">
        <w:rPr>
          <w:rFonts w:ascii="Arial" w:hAnsi="Arial" w:cs="Arial"/>
          <w:sz w:val="20"/>
          <w:szCs w:val="20"/>
          <w:lang w:val="en-GB"/>
        </w:rPr>
        <w:t xml:space="preserve">a </w:t>
      </w:r>
      <w:r w:rsidRPr="003A64FD">
        <w:rPr>
          <w:rFonts w:ascii="Arial" w:hAnsi="Arial" w:cs="Arial"/>
          <w:sz w:val="20"/>
          <w:szCs w:val="20"/>
          <w:lang w:val="en-GB"/>
        </w:rPr>
        <w:t>shortage of qualified labour</w:t>
      </w:r>
      <w:r w:rsidR="00AE7387" w:rsidRPr="003A64FD">
        <w:rPr>
          <w:rFonts w:ascii="Arial" w:hAnsi="Arial" w:cs="Arial"/>
          <w:sz w:val="20"/>
          <w:szCs w:val="20"/>
          <w:lang w:val="en-GB"/>
        </w:rPr>
        <w:t xml:space="preserve"> and</w:t>
      </w:r>
      <w:r w:rsidR="00962753" w:rsidRPr="003A64FD">
        <w:rPr>
          <w:rFonts w:ascii="Arial" w:hAnsi="Arial" w:cs="Arial"/>
          <w:sz w:val="20"/>
          <w:szCs w:val="20"/>
          <w:lang w:val="en-GB"/>
        </w:rPr>
        <w:t xml:space="preserve"> bureaucratic barriers</w:t>
      </w:r>
      <w:r w:rsidR="001B3433" w:rsidRPr="003A64FD">
        <w:rPr>
          <w:rFonts w:ascii="Arial" w:hAnsi="Arial" w:cs="Arial"/>
          <w:sz w:val="20"/>
          <w:szCs w:val="20"/>
          <w:lang w:val="en-GB"/>
        </w:rPr>
        <w:t>.</w:t>
      </w:r>
    </w:p>
    <w:p w:rsidR="001A0093" w:rsidRPr="003A64FD" w:rsidRDefault="001A0093" w:rsidP="004D11C8">
      <w:pPr>
        <w:spacing w:line="270" w:lineRule="exact"/>
        <w:jc w:val="both"/>
        <w:rPr>
          <w:rFonts w:ascii="Arial" w:hAnsi="Arial" w:cs="Arial"/>
          <w:sz w:val="20"/>
          <w:szCs w:val="20"/>
          <w:lang w:val="en-GB"/>
        </w:rPr>
      </w:pPr>
    </w:p>
    <w:p w:rsidR="001A0093" w:rsidRPr="003A64FD" w:rsidRDefault="00962753" w:rsidP="004D11C8">
      <w:pPr>
        <w:widowControl w:val="0"/>
        <w:spacing w:line="270" w:lineRule="exact"/>
        <w:jc w:val="both"/>
        <w:rPr>
          <w:rFonts w:ascii="Arial" w:hAnsi="Arial" w:cs="Arial"/>
          <w:sz w:val="20"/>
          <w:szCs w:val="20"/>
          <w:lang w:val="en-GB"/>
        </w:rPr>
      </w:pPr>
      <w:r w:rsidRPr="003A64FD">
        <w:rPr>
          <w:rFonts w:ascii="Arial" w:hAnsi="Arial" w:cs="Arial"/>
          <w:sz w:val="20"/>
          <w:szCs w:val="20"/>
          <w:lang w:val="en-GB"/>
        </w:rPr>
        <w:t>I</w:t>
      </w:r>
      <w:r w:rsidR="00352110" w:rsidRPr="003A64FD">
        <w:rPr>
          <w:rFonts w:ascii="Arial" w:hAnsi="Arial" w:cs="Arial"/>
          <w:sz w:val="20"/>
          <w:szCs w:val="20"/>
          <w:lang w:val="en-GB"/>
        </w:rPr>
        <w:t xml:space="preserve">n </w:t>
      </w:r>
      <w:r w:rsidR="0098098F" w:rsidRPr="003A64FD">
        <w:rPr>
          <w:rFonts w:ascii="Arial" w:hAnsi="Arial" w:cs="Arial"/>
          <w:b/>
          <w:sz w:val="20"/>
          <w:szCs w:val="20"/>
          <w:lang w:val="en-GB"/>
        </w:rPr>
        <w:t>Russia</w:t>
      </w:r>
      <w:r w:rsidR="00F21AF1" w:rsidRPr="00F21AF1">
        <w:rPr>
          <w:rFonts w:ascii="Arial" w:hAnsi="Arial" w:cs="Arial"/>
          <w:sz w:val="20"/>
          <w:szCs w:val="20"/>
          <w:lang w:val="en-GB"/>
        </w:rPr>
        <w:t>,</w:t>
      </w:r>
      <w:r w:rsidR="00352110" w:rsidRPr="003A64FD">
        <w:rPr>
          <w:rFonts w:ascii="Arial" w:hAnsi="Arial" w:cs="Arial"/>
          <w:sz w:val="20"/>
          <w:szCs w:val="20"/>
          <w:lang w:val="en-GB"/>
        </w:rPr>
        <w:t xml:space="preserve"> </w:t>
      </w:r>
      <w:r w:rsidRPr="003A64FD">
        <w:rPr>
          <w:rFonts w:ascii="Arial" w:hAnsi="Arial" w:cs="Arial"/>
          <w:sz w:val="20"/>
          <w:szCs w:val="20"/>
          <w:lang w:val="en-GB"/>
        </w:rPr>
        <w:t xml:space="preserve">geopolitical tensions are aggravating an already weakened economy, leading </w:t>
      </w:r>
      <w:r w:rsidR="001A0093" w:rsidRPr="003A64FD">
        <w:rPr>
          <w:rFonts w:ascii="Arial" w:hAnsi="Arial" w:cs="Arial"/>
          <w:sz w:val="20"/>
          <w:szCs w:val="20"/>
          <w:lang w:val="en-GB"/>
        </w:rPr>
        <w:t>C</w:t>
      </w:r>
      <w:r w:rsidR="001A0093" w:rsidRPr="003A64FD">
        <w:rPr>
          <w:rFonts w:ascii="Arial" w:hAnsi="Arial" w:cs="Arial"/>
          <w:sz w:val="20"/>
          <w:szCs w:val="20"/>
          <w:lang w:val="en-GB"/>
        </w:rPr>
        <w:t>o</w:t>
      </w:r>
      <w:r w:rsidR="001A0093" w:rsidRPr="003A64FD">
        <w:rPr>
          <w:rFonts w:ascii="Arial" w:hAnsi="Arial" w:cs="Arial"/>
          <w:sz w:val="20"/>
          <w:szCs w:val="20"/>
          <w:lang w:val="en-GB"/>
        </w:rPr>
        <w:t xml:space="preserve">face </w:t>
      </w:r>
      <w:r w:rsidRPr="003A64FD">
        <w:rPr>
          <w:rFonts w:ascii="Arial" w:hAnsi="Arial" w:cs="Arial"/>
          <w:sz w:val="20"/>
          <w:szCs w:val="20"/>
          <w:lang w:val="en-GB"/>
        </w:rPr>
        <w:t xml:space="preserve">to place its B </w:t>
      </w:r>
      <w:r w:rsidR="00F21AF1">
        <w:rPr>
          <w:rFonts w:ascii="Arial" w:hAnsi="Arial" w:cs="Arial"/>
          <w:sz w:val="20"/>
          <w:szCs w:val="20"/>
          <w:lang w:val="en-GB"/>
        </w:rPr>
        <w:t>assessment</w:t>
      </w:r>
      <w:r w:rsidRPr="003A64FD">
        <w:rPr>
          <w:rFonts w:ascii="Arial" w:hAnsi="Arial" w:cs="Arial"/>
          <w:sz w:val="20"/>
          <w:szCs w:val="20"/>
          <w:lang w:val="en-GB"/>
        </w:rPr>
        <w:t xml:space="preserve"> </w:t>
      </w:r>
      <w:r w:rsidR="00F21AF1">
        <w:rPr>
          <w:rFonts w:ascii="Arial" w:hAnsi="Arial" w:cs="Arial"/>
          <w:sz w:val="20"/>
          <w:szCs w:val="20"/>
          <w:lang w:val="en-GB"/>
        </w:rPr>
        <w:t>on</w:t>
      </w:r>
      <w:r w:rsidRPr="003A64FD">
        <w:rPr>
          <w:rFonts w:ascii="Arial" w:hAnsi="Arial" w:cs="Arial"/>
          <w:sz w:val="20"/>
          <w:szCs w:val="20"/>
          <w:lang w:val="en-GB"/>
        </w:rPr>
        <w:t xml:space="preserve"> negative watch. The Ukrainian crisis</w:t>
      </w:r>
      <w:r w:rsidR="00AE7387" w:rsidRPr="003A64FD">
        <w:rPr>
          <w:rFonts w:ascii="Arial" w:hAnsi="Arial" w:cs="Arial"/>
          <w:sz w:val="20"/>
          <w:szCs w:val="20"/>
          <w:lang w:val="en-GB"/>
        </w:rPr>
        <w:t>,</w:t>
      </w:r>
      <w:r w:rsidRPr="003A64FD">
        <w:rPr>
          <w:rFonts w:ascii="Arial" w:hAnsi="Arial" w:cs="Arial"/>
          <w:sz w:val="20"/>
          <w:szCs w:val="20"/>
          <w:lang w:val="en-GB"/>
        </w:rPr>
        <w:t xml:space="preserve"> as well as the increase in capital outflows, will have negative consequences for an already slowing rate of growth (forecast at </w:t>
      </w:r>
      <w:r w:rsidR="001A0093" w:rsidRPr="003A64FD">
        <w:rPr>
          <w:rFonts w:ascii="Arial" w:hAnsi="Arial" w:cs="Arial"/>
          <w:sz w:val="20"/>
          <w:szCs w:val="20"/>
          <w:lang w:val="en-GB"/>
        </w:rPr>
        <w:t>1</w:t>
      </w:r>
      <w:r w:rsidRPr="003A64FD">
        <w:rPr>
          <w:rFonts w:ascii="Arial" w:hAnsi="Arial" w:cs="Arial"/>
          <w:sz w:val="20"/>
          <w:szCs w:val="20"/>
          <w:lang w:val="en-GB"/>
        </w:rPr>
        <w:t>.</w:t>
      </w:r>
      <w:r w:rsidR="001A0093" w:rsidRPr="003A64FD">
        <w:rPr>
          <w:rFonts w:ascii="Arial" w:hAnsi="Arial" w:cs="Arial"/>
          <w:sz w:val="20"/>
          <w:szCs w:val="20"/>
          <w:lang w:val="en-GB"/>
        </w:rPr>
        <w:t xml:space="preserve">0% </w:t>
      </w:r>
      <w:r w:rsidRPr="003A64FD">
        <w:rPr>
          <w:rFonts w:ascii="Arial" w:hAnsi="Arial" w:cs="Arial"/>
          <w:sz w:val="20"/>
          <w:szCs w:val="20"/>
          <w:lang w:val="en-GB"/>
        </w:rPr>
        <w:t>i</w:t>
      </w:r>
      <w:r w:rsidR="001A0093" w:rsidRPr="003A64FD">
        <w:rPr>
          <w:rFonts w:ascii="Arial" w:hAnsi="Arial" w:cs="Arial"/>
          <w:sz w:val="20"/>
          <w:szCs w:val="20"/>
          <w:lang w:val="en-GB"/>
        </w:rPr>
        <w:t xml:space="preserve">n 2014, </w:t>
      </w:r>
      <w:r w:rsidR="00F21AF1">
        <w:rPr>
          <w:rFonts w:ascii="Arial" w:hAnsi="Arial" w:cs="Arial"/>
          <w:sz w:val="20"/>
          <w:szCs w:val="20"/>
          <w:lang w:val="en-GB"/>
        </w:rPr>
        <w:t>after</w:t>
      </w:r>
      <w:r w:rsidRPr="003A64FD">
        <w:rPr>
          <w:rFonts w:ascii="Arial" w:hAnsi="Arial" w:cs="Arial"/>
          <w:sz w:val="20"/>
          <w:szCs w:val="20"/>
          <w:lang w:val="en-GB"/>
        </w:rPr>
        <w:t xml:space="preserve"> </w:t>
      </w:r>
      <w:r w:rsidR="001A0093" w:rsidRPr="003A64FD">
        <w:rPr>
          <w:rFonts w:ascii="Arial" w:hAnsi="Arial" w:cs="Arial"/>
          <w:sz w:val="20"/>
          <w:szCs w:val="20"/>
          <w:lang w:val="en-GB"/>
        </w:rPr>
        <w:t>1</w:t>
      </w:r>
      <w:r w:rsidRPr="003A64FD">
        <w:rPr>
          <w:rFonts w:ascii="Arial" w:hAnsi="Arial" w:cs="Arial"/>
          <w:sz w:val="20"/>
          <w:szCs w:val="20"/>
          <w:lang w:val="en-GB"/>
        </w:rPr>
        <w:t>.</w:t>
      </w:r>
      <w:r w:rsidR="001A0093" w:rsidRPr="003A64FD">
        <w:rPr>
          <w:rFonts w:ascii="Arial" w:hAnsi="Arial" w:cs="Arial"/>
          <w:sz w:val="20"/>
          <w:szCs w:val="20"/>
          <w:lang w:val="en-GB"/>
        </w:rPr>
        <w:t xml:space="preserve">3% </w:t>
      </w:r>
      <w:r w:rsidRPr="003A64FD">
        <w:rPr>
          <w:rFonts w:ascii="Arial" w:hAnsi="Arial" w:cs="Arial"/>
          <w:sz w:val="20"/>
          <w:szCs w:val="20"/>
          <w:lang w:val="en-GB"/>
        </w:rPr>
        <w:t>i</w:t>
      </w:r>
      <w:r w:rsidR="001A0093" w:rsidRPr="003A64FD">
        <w:rPr>
          <w:rFonts w:ascii="Arial" w:hAnsi="Arial" w:cs="Arial"/>
          <w:sz w:val="20"/>
          <w:szCs w:val="20"/>
          <w:lang w:val="en-GB"/>
        </w:rPr>
        <w:t xml:space="preserve">n 2013) </w:t>
      </w:r>
      <w:r w:rsidRPr="003A64FD">
        <w:rPr>
          <w:rFonts w:ascii="Arial" w:hAnsi="Arial" w:cs="Arial"/>
          <w:sz w:val="20"/>
          <w:szCs w:val="20"/>
          <w:lang w:val="en-GB"/>
        </w:rPr>
        <w:t>with a decline in investment</w:t>
      </w:r>
      <w:r w:rsidR="001A0093" w:rsidRPr="003A64FD">
        <w:rPr>
          <w:rFonts w:ascii="Arial" w:hAnsi="Arial" w:cs="Arial"/>
          <w:sz w:val="20"/>
          <w:szCs w:val="20"/>
          <w:lang w:val="en-GB"/>
        </w:rPr>
        <w:t>.</w:t>
      </w:r>
    </w:p>
    <w:p w:rsidR="001A0093" w:rsidRPr="003A64FD" w:rsidRDefault="001A0093" w:rsidP="004D11C8">
      <w:pPr>
        <w:widowControl w:val="0"/>
        <w:spacing w:line="270" w:lineRule="exact"/>
        <w:jc w:val="both"/>
        <w:rPr>
          <w:rFonts w:ascii="Arial" w:hAnsi="Arial" w:cs="Arial"/>
          <w:bCs/>
          <w:color w:val="000000"/>
          <w:sz w:val="20"/>
          <w:szCs w:val="20"/>
          <w:lang w:val="en-GB"/>
        </w:rPr>
      </w:pPr>
    </w:p>
    <w:p w:rsidR="001A0093" w:rsidRPr="003A64FD" w:rsidRDefault="00962753" w:rsidP="009970FB">
      <w:pPr>
        <w:widowControl w:val="0"/>
        <w:spacing w:line="270" w:lineRule="exact"/>
        <w:jc w:val="both"/>
        <w:rPr>
          <w:rFonts w:ascii="Arial" w:hAnsi="Arial" w:cs="Arial"/>
          <w:bCs/>
          <w:color w:val="000000"/>
          <w:sz w:val="20"/>
          <w:szCs w:val="20"/>
          <w:lang w:val="en-GB"/>
        </w:rPr>
      </w:pPr>
      <w:r w:rsidRPr="003A64FD">
        <w:rPr>
          <w:rFonts w:ascii="Arial" w:hAnsi="Arial" w:cs="Arial"/>
          <w:bCs/>
          <w:color w:val="000000"/>
          <w:sz w:val="20"/>
          <w:szCs w:val="20"/>
          <w:lang w:val="en-GB"/>
        </w:rPr>
        <w:t xml:space="preserve">As political </w:t>
      </w:r>
      <w:r w:rsidR="008A3496" w:rsidRPr="003A64FD">
        <w:rPr>
          <w:rFonts w:ascii="Arial" w:hAnsi="Arial" w:cs="Arial"/>
          <w:bCs/>
          <w:color w:val="000000"/>
          <w:sz w:val="20"/>
          <w:szCs w:val="20"/>
          <w:lang w:val="en-GB"/>
        </w:rPr>
        <w:t xml:space="preserve">fragility is one of the </w:t>
      </w:r>
      <w:r w:rsidR="001A0093" w:rsidRPr="003A64FD">
        <w:rPr>
          <w:rFonts w:ascii="Arial" w:hAnsi="Arial" w:cs="Arial"/>
          <w:bCs/>
          <w:color w:val="000000"/>
          <w:sz w:val="20"/>
          <w:szCs w:val="20"/>
          <w:lang w:val="en-GB"/>
        </w:rPr>
        <w:t>crit</w:t>
      </w:r>
      <w:r w:rsidRPr="003A64FD">
        <w:rPr>
          <w:rFonts w:ascii="Arial" w:hAnsi="Arial" w:cs="Arial"/>
          <w:bCs/>
          <w:color w:val="000000"/>
          <w:sz w:val="20"/>
          <w:szCs w:val="20"/>
          <w:lang w:val="en-GB"/>
        </w:rPr>
        <w:t xml:space="preserve">eria </w:t>
      </w:r>
      <w:r w:rsidR="008A3496" w:rsidRPr="003A64FD">
        <w:rPr>
          <w:rFonts w:ascii="Arial" w:hAnsi="Arial" w:cs="Arial"/>
          <w:bCs/>
          <w:color w:val="000000"/>
          <w:sz w:val="20"/>
          <w:szCs w:val="20"/>
          <w:lang w:val="en-GB"/>
        </w:rPr>
        <w:t xml:space="preserve">applied by </w:t>
      </w:r>
      <w:r w:rsidR="001A0093" w:rsidRPr="003A64FD">
        <w:rPr>
          <w:rFonts w:ascii="Arial" w:hAnsi="Arial" w:cs="Arial"/>
          <w:bCs/>
          <w:color w:val="000000"/>
          <w:sz w:val="20"/>
          <w:szCs w:val="20"/>
          <w:lang w:val="en-GB"/>
        </w:rPr>
        <w:t xml:space="preserve">Coface, </w:t>
      </w:r>
      <w:r w:rsidR="008A3496" w:rsidRPr="003A64FD">
        <w:rPr>
          <w:rFonts w:ascii="Arial" w:hAnsi="Arial" w:cs="Arial"/>
          <w:bCs/>
          <w:color w:val="000000"/>
          <w:sz w:val="20"/>
          <w:szCs w:val="20"/>
          <w:lang w:val="en-GB"/>
        </w:rPr>
        <w:t xml:space="preserve">the </w:t>
      </w:r>
      <w:r w:rsidR="00F21AF1">
        <w:rPr>
          <w:rFonts w:ascii="Arial" w:hAnsi="Arial" w:cs="Arial"/>
          <w:bCs/>
          <w:color w:val="000000"/>
          <w:sz w:val="20"/>
          <w:szCs w:val="20"/>
          <w:lang w:val="en-GB"/>
        </w:rPr>
        <w:t>assessments</w:t>
      </w:r>
      <w:r w:rsidR="00AE7387" w:rsidRPr="003A64FD">
        <w:rPr>
          <w:rFonts w:ascii="Arial" w:hAnsi="Arial" w:cs="Arial"/>
          <w:bCs/>
          <w:color w:val="000000"/>
          <w:sz w:val="20"/>
          <w:szCs w:val="20"/>
          <w:lang w:val="en-GB"/>
        </w:rPr>
        <w:t xml:space="preserve"> of </w:t>
      </w:r>
      <w:r w:rsidR="008A3496" w:rsidRPr="003A64FD">
        <w:rPr>
          <w:rFonts w:ascii="Arial" w:hAnsi="Arial" w:cs="Arial"/>
          <w:bCs/>
          <w:color w:val="000000"/>
          <w:sz w:val="20"/>
          <w:szCs w:val="20"/>
          <w:lang w:val="en-GB"/>
        </w:rPr>
        <w:t xml:space="preserve">A4 for </w:t>
      </w:r>
      <w:r w:rsidR="001A0093" w:rsidRPr="003A64FD">
        <w:rPr>
          <w:rFonts w:ascii="Arial" w:hAnsi="Arial" w:cs="Arial"/>
          <w:bCs/>
          <w:color w:val="000000"/>
          <w:sz w:val="20"/>
          <w:szCs w:val="20"/>
          <w:lang w:val="en-GB"/>
        </w:rPr>
        <w:t>Tur</w:t>
      </w:r>
      <w:r w:rsidR="0098098F" w:rsidRPr="003A64FD">
        <w:rPr>
          <w:rFonts w:ascii="Arial" w:hAnsi="Arial" w:cs="Arial"/>
          <w:bCs/>
          <w:color w:val="000000"/>
          <w:sz w:val="20"/>
          <w:szCs w:val="20"/>
          <w:lang w:val="en-GB"/>
        </w:rPr>
        <w:t xml:space="preserve">key and </w:t>
      </w:r>
      <w:r w:rsidR="001A0093" w:rsidRPr="003A64FD">
        <w:rPr>
          <w:rFonts w:ascii="Arial" w:hAnsi="Arial" w:cs="Arial"/>
          <w:bCs/>
          <w:color w:val="000000"/>
          <w:sz w:val="20"/>
          <w:szCs w:val="20"/>
          <w:lang w:val="en-GB"/>
        </w:rPr>
        <w:t xml:space="preserve">C </w:t>
      </w:r>
      <w:r w:rsidR="008A3496" w:rsidRPr="003A64FD">
        <w:rPr>
          <w:rFonts w:ascii="Arial" w:hAnsi="Arial" w:cs="Arial"/>
          <w:bCs/>
          <w:color w:val="000000"/>
          <w:sz w:val="20"/>
          <w:szCs w:val="20"/>
          <w:lang w:val="en-GB"/>
        </w:rPr>
        <w:t>for</w:t>
      </w:r>
      <w:r w:rsidR="001A0093" w:rsidRPr="003A64FD">
        <w:rPr>
          <w:rFonts w:ascii="Arial" w:hAnsi="Arial" w:cs="Arial"/>
          <w:bCs/>
          <w:color w:val="000000"/>
          <w:sz w:val="20"/>
          <w:szCs w:val="20"/>
          <w:lang w:val="en-GB"/>
        </w:rPr>
        <w:t xml:space="preserve"> Venezuela </w:t>
      </w:r>
      <w:r w:rsidR="00F21AF1">
        <w:rPr>
          <w:rFonts w:ascii="Arial" w:hAnsi="Arial" w:cs="Arial"/>
          <w:bCs/>
          <w:color w:val="000000"/>
          <w:sz w:val="20"/>
          <w:szCs w:val="20"/>
          <w:lang w:val="en-GB"/>
        </w:rPr>
        <w:t>are</w:t>
      </w:r>
      <w:r w:rsidR="008A3496" w:rsidRPr="003A64FD">
        <w:rPr>
          <w:rFonts w:ascii="Arial" w:hAnsi="Arial" w:cs="Arial"/>
          <w:bCs/>
          <w:color w:val="000000"/>
          <w:sz w:val="20"/>
          <w:szCs w:val="20"/>
          <w:lang w:val="en-GB"/>
        </w:rPr>
        <w:t xml:space="preserve"> placed on negative watch, reflecting the complex political crises</w:t>
      </w:r>
      <w:r w:rsidR="001A0093" w:rsidRPr="003A64FD">
        <w:rPr>
          <w:rFonts w:ascii="Arial" w:hAnsi="Arial" w:cs="Arial"/>
          <w:bCs/>
          <w:color w:val="000000"/>
          <w:sz w:val="20"/>
          <w:szCs w:val="20"/>
          <w:lang w:val="en-GB"/>
        </w:rPr>
        <w:t>.</w:t>
      </w:r>
    </w:p>
    <w:p w:rsidR="001A0093" w:rsidRPr="003A64FD" w:rsidRDefault="008A3496" w:rsidP="009970FB">
      <w:pPr>
        <w:autoSpaceDE w:val="0"/>
        <w:autoSpaceDN w:val="0"/>
        <w:adjustRightInd w:val="0"/>
        <w:spacing w:line="270" w:lineRule="exact"/>
        <w:jc w:val="both"/>
        <w:rPr>
          <w:rFonts w:ascii="Arial" w:hAnsi="Arial" w:cs="Arial"/>
          <w:bCs/>
          <w:color w:val="000000"/>
          <w:sz w:val="20"/>
          <w:szCs w:val="20"/>
          <w:lang w:val="en-GB"/>
        </w:rPr>
      </w:pPr>
      <w:r w:rsidRPr="003A64FD">
        <w:rPr>
          <w:rFonts w:ascii="Arial" w:hAnsi="Arial" w:cs="Arial"/>
          <w:bCs/>
          <w:color w:val="000000"/>
          <w:sz w:val="20"/>
          <w:szCs w:val="20"/>
          <w:lang w:val="en-GB"/>
        </w:rPr>
        <w:t xml:space="preserve">In </w:t>
      </w:r>
      <w:r w:rsidR="001A0093" w:rsidRPr="003A64FD">
        <w:rPr>
          <w:rFonts w:ascii="Arial" w:hAnsi="Arial" w:cs="Arial"/>
          <w:b/>
          <w:bCs/>
          <w:color w:val="000000"/>
          <w:sz w:val="20"/>
          <w:szCs w:val="20"/>
          <w:lang w:val="en-GB"/>
        </w:rPr>
        <w:t>Tur</w:t>
      </w:r>
      <w:r w:rsidR="0098098F" w:rsidRPr="003A64FD">
        <w:rPr>
          <w:rFonts w:ascii="Arial" w:hAnsi="Arial" w:cs="Arial"/>
          <w:b/>
          <w:bCs/>
          <w:color w:val="000000"/>
          <w:sz w:val="20"/>
          <w:szCs w:val="20"/>
          <w:lang w:val="en-GB"/>
        </w:rPr>
        <w:t>key</w:t>
      </w:r>
      <w:r w:rsidR="00F21AF1" w:rsidRPr="00F21AF1">
        <w:rPr>
          <w:rFonts w:ascii="Arial" w:hAnsi="Arial" w:cs="Arial"/>
          <w:bCs/>
          <w:color w:val="000000"/>
          <w:sz w:val="20"/>
          <w:szCs w:val="20"/>
          <w:lang w:val="en-GB"/>
        </w:rPr>
        <w:t>,</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 xml:space="preserve">the risks of political </w:t>
      </w:r>
      <w:r w:rsidR="001A0093" w:rsidRPr="003A64FD">
        <w:rPr>
          <w:rFonts w:ascii="Arial" w:hAnsi="Arial" w:cs="Arial"/>
          <w:bCs/>
          <w:color w:val="000000"/>
          <w:sz w:val="20"/>
          <w:szCs w:val="20"/>
          <w:lang w:val="en-GB"/>
        </w:rPr>
        <w:t>tension</w:t>
      </w:r>
      <w:r w:rsidRPr="003A64FD">
        <w:rPr>
          <w:rFonts w:ascii="Arial" w:hAnsi="Arial" w:cs="Arial"/>
          <w:bCs/>
          <w:color w:val="000000"/>
          <w:sz w:val="20"/>
          <w:szCs w:val="20"/>
          <w:lang w:val="en-GB"/>
        </w:rPr>
        <w:t xml:space="preserve"> cannot be discounted ahead of the </w:t>
      </w:r>
      <w:r w:rsidR="0098098F" w:rsidRPr="003A64FD">
        <w:rPr>
          <w:rFonts w:ascii="Arial" w:hAnsi="Arial" w:cs="Arial"/>
          <w:bCs/>
          <w:color w:val="000000"/>
          <w:sz w:val="20"/>
          <w:szCs w:val="20"/>
          <w:lang w:val="en-GB"/>
        </w:rPr>
        <w:t>upcoming municipal and presidential elections</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 xml:space="preserve">(March and August </w:t>
      </w:r>
      <w:r w:rsidR="001A0093" w:rsidRPr="003A64FD">
        <w:rPr>
          <w:rFonts w:ascii="Arial" w:hAnsi="Arial" w:cs="Arial"/>
          <w:bCs/>
          <w:color w:val="000000"/>
          <w:sz w:val="20"/>
          <w:szCs w:val="20"/>
          <w:lang w:val="en-GB"/>
        </w:rPr>
        <w:t xml:space="preserve">2014). Coface </w:t>
      </w:r>
      <w:r w:rsidRPr="003A64FD">
        <w:rPr>
          <w:rFonts w:ascii="Arial" w:hAnsi="Arial" w:cs="Arial"/>
          <w:bCs/>
          <w:color w:val="000000"/>
          <w:sz w:val="20"/>
          <w:szCs w:val="20"/>
          <w:lang w:val="en-GB"/>
        </w:rPr>
        <w:t xml:space="preserve">is expecting growth to slow to </w:t>
      </w:r>
      <w:r w:rsidR="00352110" w:rsidRPr="003A64FD">
        <w:rPr>
          <w:rFonts w:ascii="Arial" w:hAnsi="Arial" w:cs="Arial"/>
          <w:bCs/>
          <w:color w:val="000000"/>
          <w:sz w:val="20"/>
          <w:szCs w:val="20"/>
          <w:lang w:val="en-GB"/>
        </w:rPr>
        <w:t>2</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i</w:t>
      </w:r>
      <w:r w:rsidR="001A0093" w:rsidRPr="003A64FD">
        <w:rPr>
          <w:rFonts w:ascii="Arial" w:hAnsi="Arial" w:cs="Arial"/>
          <w:bCs/>
          <w:color w:val="000000"/>
          <w:sz w:val="20"/>
          <w:szCs w:val="20"/>
          <w:lang w:val="en-GB"/>
        </w:rPr>
        <w:t xml:space="preserve">n 2014, </w:t>
      </w:r>
      <w:r w:rsidR="00DD4890" w:rsidRPr="003A64FD">
        <w:rPr>
          <w:rFonts w:ascii="Arial" w:hAnsi="Arial" w:cs="Arial"/>
          <w:bCs/>
          <w:color w:val="000000"/>
          <w:sz w:val="20"/>
          <w:szCs w:val="20"/>
          <w:lang w:val="en-GB"/>
        </w:rPr>
        <w:t xml:space="preserve">impacted by tighter </w:t>
      </w:r>
      <w:r w:rsidR="0098098F" w:rsidRPr="003A64FD">
        <w:rPr>
          <w:rFonts w:ascii="Arial" w:hAnsi="Arial" w:cs="Arial"/>
          <w:bCs/>
          <w:color w:val="000000"/>
          <w:sz w:val="20"/>
          <w:szCs w:val="20"/>
          <w:lang w:val="en-GB"/>
        </w:rPr>
        <w:t>monetary</w:t>
      </w:r>
      <w:r w:rsidR="001A0093" w:rsidRPr="003A64FD">
        <w:rPr>
          <w:rFonts w:ascii="Arial" w:hAnsi="Arial" w:cs="Arial"/>
          <w:bCs/>
          <w:color w:val="000000"/>
          <w:sz w:val="20"/>
          <w:szCs w:val="20"/>
          <w:lang w:val="en-GB"/>
        </w:rPr>
        <w:t xml:space="preserve"> </w:t>
      </w:r>
      <w:r w:rsidR="00DD4890" w:rsidRPr="003A64FD">
        <w:rPr>
          <w:rFonts w:ascii="Arial" w:hAnsi="Arial" w:cs="Arial"/>
          <w:bCs/>
          <w:color w:val="000000"/>
          <w:sz w:val="20"/>
          <w:szCs w:val="20"/>
          <w:lang w:val="en-GB"/>
        </w:rPr>
        <w:t xml:space="preserve">policy and high </w:t>
      </w:r>
      <w:r w:rsidR="001A0093" w:rsidRPr="003A64FD">
        <w:rPr>
          <w:rFonts w:ascii="Arial" w:hAnsi="Arial" w:cs="Arial"/>
          <w:bCs/>
          <w:color w:val="000000"/>
          <w:sz w:val="20"/>
          <w:szCs w:val="20"/>
          <w:lang w:val="en-GB"/>
        </w:rPr>
        <w:t xml:space="preserve">inflation. </w:t>
      </w:r>
      <w:r w:rsidR="00F21AF1">
        <w:rPr>
          <w:rFonts w:ascii="Arial" w:hAnsi="Arial" w:cs="Arial"/>
          <w:bCs/>
          <w:color w:val="000000"/>
          <w:sz w:val="20"/>
          <w:szCs w:val="20"/>
          <w:lang w:val="en-GB"/>
        </w:rPr>
        <w:t>As for</w:t>
      </w:r>
      <w:r w:rsidR="00DD4890" w:rsidRPr="003A64FD">
        <w:rPr>
          <w:rFonts w:ascii="Arial" w:hAnsi="Arial" w:cs="Arial"/>
          <w:bCs/>
          <w:color w:val="000000"/>
          <w:sz w:val="20"/>
          <w:szCs w:val="20"/>
          <w:lang w:val="en-GB"/>
        </w:rPr>
        <w:t xml:space="preserve"> companies, the </w:t>
      </w:r>
      <w:r w:rsidR="0098098F" w:rsidRPr="003A64FD">
        <w:rPr>
          <w:rFonts w:ascii="Arial" w:hAnsi="Arial" w:cs="Arial"/>
          <w:bCs/>
          <w:color w:val="000000"/>
          <w:sz w:val="20"/>
          <w:szCs w:val="20"/>
          <w:lang w:val="en-GB"/>
        </w:rPr>
        <w:t>payment</w:t>
      </w:r>
      <w:r w:rsidR="001A0093" w:rsidRPr="003A64FD">
        <w:rPr>
          <w:rFonts w:ascii="Arial" w:hAnsi="Arial" w:cs="Arial"/>
          <w:bCs/>
          <w:color w:val="000000"/>
          <w:sz w:val="20"/>
          <w:szCs w:val="20"/>
          <w:lang w:val="en-GB"/>
        </w:rPr>
        <w:t xml:space="preserve"> </w:t>
      </w:r>
      <w:r w:rsidR="00DD4890" w:rsidRPr="003A64FD">
        <w:rPr>
          <w:rFonts w:ascii="Arial" w:hAnsi="Arial" w:cs="Arial"/>
          <w:bCs/>
          <w:color w:val="000000"/>
          <w:sz w:val="20"/>
          <w:szCs w:val="20"/>
          <w:lang w:val="en-GB"/>
        </w:rPr>
        <w:t xml:space="preserve">experience </w:t>
      </w:r>
      <w:r w:rsidR="00F21AF1">
        <w:rPr>
          <w:rFonts w:ascii="Arial" w:hAnsi="Arial" w:cs="Arial"/>
          <w:bCs/>
          <w:color w:val="000000"/>
          <w:sz w:val="20"/>
          <w:szCs w:val="20"/>
          <w:lang w:val="en-GB"/>
        </w:rPr>
        <w:t xml:space="preserve">registered there by Coface </w:t>
      </w:r>
      <w:r w:rsidR="00DD4890" w:rsidRPr="003A64FD">
        <w:rPr>
          <w:rFonts w:ascii="Arial" w:hAnsi="Arial" w:cs="Arial"/>
          <w:bCs/>
          <w:color w:val="000000"/>
          <w:sz w:val="20"/>
          <w:szCs w:val="20"/>
          <w:lang w:val="en-GB"/>
        </w:rPr>
        <w:t xml:space="preserve">has been deteriorating since December </w:t>
      </w:r>
      <w:r w:rsidR="001A0093" w:rsidRPr="003A64FD">
        <w:rPr>
          <w:rFonts w:ascii="Arial" w:hAnsi="Arial" w:cs="Arial"/>
          <w:bCs/>
          <w:color w:val="000000"/>
          <w:sz w:val="20"/>
          <w:szCs w:val="20"/>
          <w:lang w:val="en-GB"/>
        </w:rPr>
        <w:t>2013.</w:t>
      </w:r>
    </w:p>
    <w:p w:rsidR="004E7601" w:rsidRDefault="004E7601" w:rsidP="009970FB">
      <w:pPr>
        <w:autoSpaceDE w:val="0"/>
        <w:autoSpaceDN w:val="0"/>
        <w:adjustRightInd w:val="0"/>
        <w:spacing w:line="270" w:lineRule="exact"/>
        <w:jc w:val="both"/>
        <w:rPr>
          <w:rFonts w:ascii="Arial" w:hAnsi="Arial" w:cs="Arial"/>
          <w:bCs/>
          <w:color w:val="000000"/>
          <w:sz w:val="20"/>
          <w:szCs w:val="20"/>
          <w:lang w:val="en-GB"/>
        </w:rPr>
      </w:pPr>
    </w:p>
    <w:p w:rsidR="001A0093" w:rsidRPr="003A64FD" w:rsidRDefault="00DD4890" w:rsidP="009970FB">
      <w:pPr>
        <w:autoSpaceDE w:val="0"/>
        <w:autoSpaceDN w:val="0"/>
        <w:adjustRightInd w:val="0"/>
        <w:spacing w:line="270" w:lineRule="exact"/>
        <w:jc w:val="both"/>
        <w:rPr>
          <w:rFonts w:ascii="Arial" w:hAnsi="Arial" w:cs="Arial"/>
          <w:bCs/>
          <w:color w:val="000000"/>
          <w:sz w:val="20"/>
          <w:szCs w:val="20"/>
          <w:lang w:val="en-GB"/>
        </w:rPr>
      </w:pPr>
      <w:r w:rsidRPr="003A64FD">
        <w:rPr>
          <w:rFonts w:ascii="Arial" w:hAnsi="Arial" w:cs="Arial"/>
          <w:bCs/>
          <w:color w:val="000000"/>
          <w:sz w:val="20"/>
          <w:szCs w:val="20"/>
          <w:lang w:val="en-GB"/>
        </w:rPr>
        <w:t>In</w:t>
      </w:r>
      <w:r w:rsidR="001A0093" w:rsidRPr="003A64FD">
        <w:rPr>
          <w:rFonts w:ascii="Arial" w:hAnsi="Arial" w:cs="Arial"/>
          <w:bCs/>
          <w:color w:val="000000"/>
          <w:sz w:val="20"/>
          <w:szCs w:val="20"/>
          <w:lang w:val="en-GB"/>
        </w:rPr>
        <w:t xml:space="preserve"> </w:t>
      </w:r>
      <w:r w:rsidR="001A0093" w:rsidRPr="003A64FD">
        <w:rPr>
          <w:rFonts w:ascii="Arial" w:hAnsi="Arial" w:cs="Arial"/>
          <w:b/>
          <w:bCs/>
          <w:color w:val="000000"/>
          <w:sz w:val="20"/>
          <w:szCs w:val="20"/>
          <w:lang w:val="en-GB"/>
        </w:rPr>
        <w:t>Venezuela</w:t>
      </w:r>
      <w:r w:rsidR="00F21AF1" w:rsidRPr="00F21AF1">
        <w:rPr>
          <w:rFonts w:ascii="Arial" w:hAnsi="Arial" w:cs="Arial"/>
          <w:bCs/>
          <w:color w:val="000000"/>
          <w:sz w:val="20"/>
          <w:szCs w:val="20"/>
          <w:lang w:val="en-GB"/>
        </w:rPr>
        <w:t>,</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there is a recession</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 xml:space="preserve">and </w:t>
      </w:r>
      <w:r w:rsidR="001A0093" w:rsidRPr="003A64FD">
        <w:rPr>
          <w:rFonts w:ascii="Arial" w:hAnsi="Arial" w:cs="Arial"/>
          <w:bCs/>
          <w:color w:val="000000"/>
          <w:sz w:val="20"/>
          <w:szCs w:val="20"/>
          <w:lang w:val="en-GB"/>
        </w:rPr>
        <w:t xml:space="preserve">hyperinflation </w:t>
      </w:r>
      <w:r w:rsidRPr="003A64FD">
        <w:rPr>
          <w:rFonts w:ascii="Arial" w:hAnsi="Arial" w:cs="Arial"/>
          <w:bCs/>
          <w:color w:val="000000"/>
          <w:sz w:val="20"/>
          <w:szCs w:val="20"/>
          <w:lang w:val="en-GB"/>
        </w:rPr>
        <w:t xml:space="preserve">against a backdrop of social and political problems. The </w:t>
      </w:r>
      <w:r w:rsidR="001A0093" w:rsidRPr="003A64FD">
        <w:rPr>
          <w:rFonts w:ascii="Arial" w:hAnsi="Arial" w:cs="Arial"/>
          <w:bCs/>
          <w:color w:val="000000"/>
          <w:sz w:val="20"/>
          <w:szCs w:val="20"/>
          <w:lang w:val="en-GB"/>
        </w:rPr>
        <w:t xml:space="preserve">situation </w:t>
      </w:r>
      <w:r w:rsidRPr="003A64FD">
        <w:rPr>
          <w:rFonts w:ascii="Arial" w:hAnsi="Arial" w:cs="Arial"/>
          <w:bCs/>
          <w:color w:val="000000"/>
          <w:sz w:val="20"/>
          <w:szCs w:val="20"/>
          <w:lang w:val="en-GB"/>
        </w:rPr>
        <w:t>will remain fragile until the l</w:t>
      </w:r>
      <w:r w:rsidR="0098098F" w:rsidRPr="003A64FD">
        <w:rPr>
          <w:rFonts w:ascii="Arial" w:hAnsi="Arial" w:cs="Arial"/>
          <w:bCs/>
          <w:color w:val="000000"/>
          <w:sz w:val="20"/>
          <w:szCs w:val="20"/>
          <w:lang w:val="en-GB"/>
        </w:rPr>
        <w:t>egislative</w:t>
      </w:r>
      <w:r w:rsidRPr="003A64FD">
        <w:rPr>
          <w:rFonts w:ascii="Arial" w:hAnsi="Arial" w:cs="Arial"/>
          <w:bCs/>
          <w:color w:val="000000"/>
          <w:sz w:val="20"/>
          <w:szCs w:val="20"/>
          <w:lang w:val="en-GB"/>
        </w:rPr>
        <w:t xml:space="preserve"> elections in </w:t>
      </w:r>
      <w:r w:rsidR="0098098F" w:rsidRPr="003A64FD">
        <w:rPr>
          <w:rFonts w:ascii="Arial" w:hAnsi="Arial" w:cs="Arial"/>
          <w:bCs/>
          <w:color w:val="000000"/>
          <w:sz w:val="20"/>
          <w:szCs w:val="20"/>
          <w:lang w:val="en-GB"/>
        </w:rPr>
        <w:t>September</w:t>
      </w:r>
      <w:r w:rsidR="001A0093" w:rsidRPr="003A64FD">
        <w:rPr>
          <w:rFonts w:ascii="Arial" w:hAnsi="Arial" w:cs="Arial"/>
          <w:bCs/>
          <w:color w:val="000000"/>
          <w:sz w:val="20"/>
          <w:szCs w:val="20"/>
          <w:lang w:val="en-GB"/>
        </w:rPr>
        <w:t xml:space="preserve"> 2015, </w:t>
      </w:r>
      <w:r w:rsidRPr="003A64FD">
        <w:rPr>
          <w:rFonts w:ascii="Arial" w:hAnsi="Arial" w:cs="Arial"/>
          <w:bCs/>
          <w:color w:val="000000"/>
          <w:sz w:val="20"/>
          <w:szCs w:val="20"/>
          <w:lang w:val="en-GB"/>
        </w:rPr>
        <w:t xml:space="preserve">in particular for companies running the risk of </w:t>
      </w:r>
      <w:r w:rsidR="001A0093" w:rsidRPr="003A64FD">
        <w:rPr>
          <w:rFonts w:ascii="Arial" w:hAnsi="Arial" w:cs="Arial"/>
          <w:bCs/>
          <w:color w:val="000000"/>
          <w:sz w:val="20"/>
          <w:szCs w:val="20"/>
          <w:lang w:val="en-GB"/>
        </w:rPr>
        <w:t xml:space="preserve">nationalisation </w:t>
      </w:r>
      <w:r w:rsidRPr="003A64FD">
        <w:rPr>
          <w:rFonts w:ascii="Arial" w:hAnsi="Arial" w:cs="Arial"/>
          <w:bCs/>
          <w:color w:val="000000"/>
          <w:sz w:val="20"/>
          <w:szCs w:val="20"/>
          <w:lang w:val="en-GB"/>
        </w:rPr>
        <w:t xml:space="preserve">and subject to import rationing and controls on prices and margins. Suppliers, both foreign and local, to the State and the </w:t>
      </w:r>
      <w:r w:rsidR="0098098F" w:rsidRPr="003A64FD">
        <w:rPr>
          <w:rFonts w:ascii="Arial" w:hAnsi="Arial" w:cs="Arial"/>
          <w:bCs/>
          <w:color w:val="000000"/>
          <w:sz w:val="20"/>
          <w:szCs w:val="20"/>
          <w:lang w:val="en-GB"/>
        </w:rPr>
        <w:t>oil and gas sector</w:t>
      </w:r>
      <w:r w:rsidR="00950E16" w:rsidRPr="003A64FD">
        <w:rPr>
          <w:rFonts w:ascii="Arial" w:hAnsi="Arial" w:cs="Arial"/>
          <w:bCs/>
          <w:color w:val="000000"/>
          <w:sz w:val="20"/>
          <w:szCs w:val="20"/>
          <w:lang w:val="en-GB"/>
        </w:rPr>
        <w:t>s</w:t>
      </w:r>
      <w:r w:rsidRPr="003A64FD">
        <w:rPr>
          <w:rFonts w:ascii="Arial" w:hAnsi="Arial" w:cs="Arial"/>
          <w:bCs/>
          <w:color w:val="000000"/>
          <w:sz w:val="20"/>
          <w:szCs w:val="20"/>
          <w:lang w:val="en-GB"/>
        </w:rPr>
        <w:t xml:space="preserve"> are suffering long payment delays</w:t>
      </w:r>
      <w:r w:rsidR="001A0093" w:rsidRPr="003A64FD">
        <w:rPr>
          <w:rFonts w:ascii="Arial" w:hAnsi="Arial" w:cs="Arial"/>
          <w:bCs/>
          <w:color w:val="000000"/>
          <w:sz w:val="20"/>
          <w:szCs w:val="20"/>
          <w:lang w:val="en-GB"/>
        </w:rPr>
        <w:t>.</w:t>
      </w:r>
    </w:p>
    <w:p w:rsidR="001A0093" w:rsidRPr="003A64FD" w:rsidRDefault="001A0093" w:rsidP="00F87888">
      <w:pPr>
        <w:widowControl w:val="0"/>
        <w:spacing w:line="270" w:lineRule="exact"/>
        <w:jc w:val="both"/>
        <w:rPr>
          <w:rFonts w:ascii="Arial" w:hAnsi="Arial" w:cs="Arial"/>
          <w:bCs/>
          <w:color w:val="000000"/>
          <w:sz w:val="20"/>
          <w:szCs w:val="20"/>
          <w:lang w:val="en-GB"/>
        </w:rPr>
      </w:pPr>
    </w:p>
    <w:p w:rsidR="001A0093" w:rsidRPr="003A64FD" w:rsidRDefault="006A2C75" w:rsidP="00F87888">
      <w:pPr>
        <w:widowControl w:val="0"/>
        <w:spacing w:line="270" w:lineRule="exact"/>
        <w:jc w:val="both"/>
        <w:rPr>
          <w:rFonts w:ascii="Arial" w:hAnsi="Arial" w:cs="Arial"/>
          <w:b/>
          <w:bCs/>
          <w:color w:val="000000"/>
          <w:sz w:val="20"/>
          <w:szCs w:val="20"/>
          <w:lang w:val="en-GB"/>
        </w:rPr>
      </w:pPr>
      <w:r w:rsidRPr="003A64FD">
        <w:rPr>
          <w:rFonts w:ascii="Arial" w:hAnsi="Arial" w:cs="Arial"/>
          <w:b/>
          <w:bCs/>
          <w:color w:val="000000"/>
          <w:sz w:val="20"/>
          <w:szCs w:val="20"/>
          <w:lang w:val="en-GB"/>
        </w:rPr>
        <w:t xml:space="preserve">An extremely </w:t>
      </w:r>
      <w:r w:rsidR="004E7601">
        <w:rPr>
          <w:rFonts w:ascii="Arial" w:hAnsi="Arial" w:cs="Arial"/>
          <w:b/>
          <w:bCs/>
          <w:color w:val="000000"/>
          <w:sz w:val="20"/>
          <w:szCs w:val="20"/>
          <w:lang w:val="en-GB"/>
        </w:rPr>
        <w:t>varied</w:t>
      </w:r>
      <w:r w:rsidR="004E7601" w:rsidRPr="003A64FD">
        <w:rPr>
          <w:rFonts w:ascii="Arial" w:hAnsi="Arial" w:cs="Arial"/>
          <w:b/>
          <w:bCs/>
          <w:color w:val="000000"/>
          <w:sz w:val="20"/>
          <w:szCs w:val="20"/>
          <w:lang w:val="en-GB"/>
        </w:rPr>
        <w:t xml:space="preserve"> </w:t>
      </w:r>
      <w:r w:rsidRPr="003A64FD">
        <w:rPr>
          <w:rFonts w:ascii="Arial" w:hAnsi="Arial" w:cs="Arial"/>
          <w:b/>
          <w:bCs/>
          <w:color w:val="000000"/>
          <w:sz w:val="20"/>
          <w:szCs w:val="20"/>
          <w:lang w:val="en-GB"/>
        </w:rPr>
        <w:t>business climate</w:t>
      </w:r>
    </w:p>
    <w:p w:rsidR="001A0093" w:rsidRPr="003A64FD" w:rsidRDefault="001A0093" w:rsidP="00F87888">
      <w:pPr>
        <w:widowControl w:val="0"/>
        <w:spacing w:line="270" w:lineRule="exact"/>
        <w:jc w:val="both"/>
        <w:rPr>
          <w:rFonts w:ascii="Arial" w:hAnsi="Arial" w:cs="Arial"/>
          <w:b/>
          <w:bCs/>
          <w:color w:val="000000"/>
          <w:sz w:val="20"/>
          <w:szCs w:val="20"/>
          <w:lang w:val="en-GB"/>
        </w:rPr>
      </w:pPr>
    </w:p>
    <w:p w:rsidR="001A0093" w:rsidRPr="003A64FD" w:rsidRDefault="006A2C75" w:rsidP="004D4A34">
      <w:pPr>
        <w:autoSpaceDE w:val="0"/>
        <w:autoSpaceDN w:val="0"/>
        <w:adjustRightInd w:val="0"/>
        <w:spacing w:line="270" w:lineRule="exact"/>
        <w:ind w:right="4"/>
        <w:jc w:val="both"/>
        <w:rPr>
          <w:rFonts w:ascii="Arial" w:hAnsi="Arial" w:cs="Arial"/>
          <w:sz w:val="20"/>
          <w:szCs w:val="20"/>
          <w:lang w:val="en-GB"/>
        </w:rPr>
      </w:pPr>
      <w:r w:rsidRPr="003A64FD">
        <w:rPr>
          <w:rFonts w:ascii="Arial" w:hAnsi="Arial" w:cs="Arial"/>
          <w:sz w:val="20"/>
          <w:szCs w:val="20"/>
          <w:lang w:val="en-GB"/>
        </w:rPr>
        <w:t xml:space="preserve">Alongside the revisions of its overall country </w:t>
      </w:r>
      <w:r w:rsidR="001A0093" w:rsidRPr="003A64FD">
        <w:rPr>
          <w:rFonts w:ascii="Arial" w:hAnsi="Arial" w:cs="Arial"/>
          <w:sz w:val="20"/>
          <w:szCs w:val="20"/>
          <w:lang w:val="en-GB"/>
        </w:rPr>
        <w:t>ris</w:t>
      </w:r>
      <w:r w:rsidRPr="003A64FD">
        <w:rPr>
          <w:rFonts w:ascii="Arial" w:hAnsi="Arial" w:cs="Arial"/>
          <w:sz w:val="20"/>
          <w:szCs w:val="20"/>
          <w:lang w:val="en-GB"/>
        </w:rPr>
        <w:t>ks</w:t>
      </w:r>
      <w:r w:rsidR="001A0093" w:rsidRPr="003A64FD">
        <w:rPr>
          <w:rFonts w:ascii="Arial" w:hAnsi="Arial" w:cs="Arial"/>
          <w:sz w:val="20"/>
          <w:szCs w:val="20"/>
          <w:lang w:val="en-GB"/>
        </w:rPr>
        <w:t xml:space="preserve">, Coface </w:t>
      </w:r>
      <w:r w:rsidRPr="003A64FD">
        <w:rPr>
          <w:rFonts w:ascii="Arial" w:hAnsi="Arial" w:cs="Arial"/>
          <w:sz w:val="20"/>
          <w:szCs w:val="20"/>
          <w:lang w:val="en-GB"/>
        </w:rPr>
        <w:t xml:space="preserve">has carried out its annual review of its business </w:t>
      </w:r>
      <w:r w:rsidR="001A0093" w:rsidRPr="003A64FD">
        <w:rPr>
          <w:rFonts w:ascii="Arial" w:hAnsi="Arial" w:cs="Arial"/>
          <w:sz w:val="20"/>
          <w:szCs w:val="20"/>
          <w:lang w:val="en-GB"/>
        </w:rPr>
        <w:t xml:space="preserve">environment </w:t>
      </w:r>
      <w:r w:rsidR="00950E16" w:rsidRPr="003A64FD">
        <w:rPr>
          <w:rFonts w:ascii="Arial" w:hAnsi="Arial" w:cs="Arial"/>
          <w:sz w:val="20"/>
          <w:szCs w:val="20"/>
          <w:lang w:val="en-GB"/>
        </w:rPr>
        <w:t>assessments</w:t>
      </w:r>
      <w:r w:rsidR="001A0093" w:rsidRPr="003A64FD">
        <w:rPr>
          <w:rFonts w:ascii="Arial" w:hAnsi="Arial" w:cs="Arial"/>
          <w:sz w:val="20"/>
          <w:szCs w:val="20"/>
          <w:lang w:val="en-GB"/>
        </w:rPr>
        <w:t>.</w:t>
      </w:r>
    </w:p>
    <w:p w:rsidR="001A0093" w:rsidRPr="003A64FD" w:rsidRDefault="001A0093" w:rsidP="004D4A34">
      <w:pPr>
        <w:autoSpaceDE w:val="0"/>
        <w:autoSpaceDN w:val="0"/>
        <w:adjustRightInd w:val="0"/>
        <w:spacing w:line="270" w:lineRule="exact"/>
        <w:ind w:right="4"/>
        <w:jc w:val="both"/>
        <w:rPr>
          <w:rFonts w:ascii="Arial" w:hAnsi="Arial" w:cs="Arial"/>
          <w:sz w:val="20"/>
          <w:szCs w:val="20"/>
          <w:lang w:val="en-GB"/>
        </w:rPr>
      </w:pPr>
    </w:p>
    <w:p w:rsidR="001A0093" w:rsidRPr="003A64FD" w:rsidRDefault="006A2C75" w:rsidP="004D4A34">
      <w:pPr>
        <w:autoSpaceDE w:val="0"/>
        <w:autoSpaceDN w:val="0"/>
        <w:adjustRightInd w:val="0"/>
        <w:spacing w:line="270" w:lineRule="exact"/>
        <w:ind w:right="4"/>
        <w:jc w:val="both"/>
        <w:rPr>
          <w:rFonts w:ascii="Arial" w:hAnsi="Arial" w:cs="Arial"/>
          <w:sz w:val="20"/>
          <w:szCs w:val="20"/>
          <w:lang w:val="en-GB"/>
        </w:rPr>
      </w:pPr>
      <w:r w:rsidRPr="003A64FD">
        <w:rPr>
          <w:rFonts w:ascii="Arial" w:hAnsi="Arial" w:cs="Arial"/>
          <w:sz w:val="20"/>
          <w:szCs w:val="20"/>
          <w:lang w:val="en-GB"/>
        </w:rPr>
        <w:t xml:space="preserve">Among the improvements is </w:t>
      </w:r>
      <w:r w:rsidR="0098098F" w:rsidRPr="003A64FD">
        <w:rPr>
          <w:rFonts w:ascii="Arial" w:hAnsi="Arial" w:cs="Arial"/>
          <w:b/>
          <w:sz w:val="20"/>
          <w:szCs w:val="20"/>
          <w:lang w:val="en-GB"/>
        </w:rPr>
        <w:t>Algeria</w:t>
      </w:r>
      <w:r w:rsidR="001A0093" w:rsidRPr="003A64FD">
        <w:rPr>
          <w:rFonts w:ascii="Arial" w:hAnsi="Arial" w:cs="Arial"/>
          <w:sz w:val="20"/>
          <w:szCs w:val="20"/>
          <w:lang w:val="en-GB"/>
        </w:rPr>
        <w:t xml:space="preserve"> </w:t>
      </w:r>
      <w:r w:rsidRPr="003A64FD">
        <w:rPr>
          <w:rFonts w:ascii="Arial" w:hAnsi="Arial" w:cs="Arial"/>
          <w:sz w:val="20"/>
          <w:szCs w:val="20"/>
          <w:lang w:val="en-GB"/>
        </w:rPr>
        <w:t>where the negative watch on the B business</w:t>
      </w:r>
      <w:r w:rsidR="001A0093" w:rsidRPr="003A64FD">
        <w:rPr>
          <w:rFonts w:ascii="Arial" w:hAnsi="Arial" w:cs="Arial"/>
          <w:sz w:val="20"/>
          <w:szCs w:val="20"/>
          <w:lang w:val="en-GB"/>
        </w:rPr>
        <w:t xml:space="preserve"> env</w:t>
      </w:r>
      <w:r w:rsidR="00352110" w:rsidRPr="003A64FD">
        <w:rPr>
          <w:rFonts w:ascii="Arial" w:hAnsi="Arial" w:cs="Arial"/>
          <w:sz w:val="20"/>
          <w:szCs w:val="20"/>
          <w:lang w:val="en-GB"/>
        </w:rPr>
        <w:t xml:space="preserve">ironment </w:t>
      </w:r>
      <w:r w:rsidR="00F21AF1">
        <w:rPr>
          <w:rFonts w:ascii="Arial" w:hAnsi="Arial" w:cs="Arial"/>
          <w:sz w:val="20"/>
          <w:szCs w:val="20"/>
          <w:lang w:val="en-GB"/>
        </w:rPr>
        <w:t>assessment</w:t>
      </w:r>
      <w:r w:rsidRPr="003A64FD">
        <w:rPr>
          <w:rFonts w:ascii="Arial" w:hAnsi="Arial" w:cs="Arial"/>
          <w:sz w:val="20"/>
          <w:szCs w:val="20"/>
          <w:lang w:val="en-GB"/>
        </w:rPr>
        <w:t xml:space="preserve"> has been removed. The</w:t>
      </w:r>
      <w:r w:rsidR="001A0093" w:rsidRPr="003A64FD">
        <w:rPr>
          <w:rFonts w:ascii="Arial" w:hAnsi="Arial" w:cs="Arial"/>
          <w:bCs/>
          <w:color w:val="000000"/>
          <w:sz w:val="20"/>
          <w:szCs w:val="20"/>
          <w:lang w:val="en-GB"/>
        </w:rPr>
        <w:t xml:space="preserve"> </w:t>
      </w:r>
      <w:r w:rsidR="00F37327" w:rsidRPr="003A64FD">
        <w:rPr>
          <w:rFonts w:ascii="Arial" w:hAnsi="Arial" w:cs="Arial"/>
          <w:bCs/>
          <w:color w:val="000000"/>
          <w:sz w:val="20"/>
          <w:szCs w:val="20"/>
          <w:lang w:val="en-GB"/>
        </w:rPr>
        <w:t>country</w:t>
      </w:r>
      <w:r w:rsidR="001A0093" w:rsidRPr="003A64FD">
        <w:rPr>
          <w:rFonts w:ascii="Arial" w:hAnsi="Arial" w:cs="Arial"/>
          <w:bCs/>
          <w:color w:val="000000"/>
          <w:sz w:val="20"/>
          <w:szCs w:val="20"/>
          <w:lang w:val="en-GB"/>
        </w:rPr>
        <w:t xml:space="preserve"> </w:t>
      </w:r>
      <w:r w:rsidR="00C95C47" w:rsidRPr="003A64FD">
        <w:rPr>
          <w:rFonts w:ascii="Arial" w:hAnsi="Arial" w:cs="Arial"/>
          <w:bCs/>
          <w:color w:val="000000"/>
          <w:sz w:val="20"/>
          <w:szCs w:val="20"/>
          <w:lang w:val="en-GB"/>
        </w:rPr>
        <w:t xml:space="preserve">is feeling the benefits of the changes to </w:t>
      </w:r>
      <w:r w:rsidR="00E129C8" w:rsidRPr="003A64FD">
        <w:rPr>
          <w:rFonts w:ascii="Arial" w:hAnsi="Arial" w:cs="Arial"/>
          <w:bCs/>
          <w:color w:val="000000"/>
          <w:sz w:val="20"/>
          <w:szCs w:val="20"/>
          <w:lang w:val="en-GB"/>
        </w:rPr>
        <w:t>the bus</w:t>
      </w:r>
      <w:r w:rsidR="00E129C8" w:rsidRPr="003A64FD">
        <w:rPr>
          <w:rFonts w:ascii="Arial" w:hAnsi="Arial" w:cs="Arial"/>
          <w:bCs/>
          <w:color w:val="000000"/>
          <w:sz w:val="20"/>
          <w:szCs w:val="20"/>
          <w:lang w:val="en-GB"/>
        </w:rPr>
        <w:t>i</w:t>
      </w:r>
      <w:r w:rsidR="00E129C8" w:rsidRPr="003A64FD">
        <w:rPr>
          <w:rFonts w:ascii="Arial" w:hAnsi="Arial" w:cs="Arial"/>
          <w:bCs/>
          <w:color w:val="000000"/>
          <w:sz w:val="20"/>
          <w:szCs w:val="20"/>
          <w:lang w:val="en-GB"/>
        </w:rPr>
        <w:t>ness regulations introduced in the 2014 Finance Law</w:t>
      </w:r>
      <w:r w:rsidR="004E7601">
        <w:rPr>
          <w:rFonts w:ascii="Arial" w:hAnsi="Arial" w:cs="Arial"/>
          <w:bCs/>
          <w:color w:val="000000"/>
          <w:sz w:val="20"/>
          <w:szCs w:val="20"/>
          <w:lang w:val="en-GB"/>
        </w:rPr>
        <w:t>,</w:t>
      </w:r>
      <w:r w:rsidR="00E129C8" w:rsidRPr="003A64FD">
        <w:rPr>
          <w:rFonts w:ascii="Arial" w:hAnsi="Arial" w:cs="Arial"/>
          <w:bCs/>
          <w:color w:val="000000"/>
          <w:sz w:val="20"/>
          <w:szCs w:val="20"/>
          <w:lang w:val="en-GB"/>
        </w:rPr>
        <w:t xml:space="preserve"> </w:t>
      </w:r>
      <w:r w:rsidR="00C95C47" w:rsidRPr="003A64FD">
        <w:rPr>
          <w:rFonts w:ascii="Arial" w:hAnsi="Arial" w:cs="Arial"/>
          <w:bCs/>
          <w:color w:val="000000"/>
          <w:sz w:val="20"/>
          <w:szCs w:val="20"/>
          <w:lang w:val="en-GB"/>
        </w:rPr>
        <w:t>including a</w:t>
      </w:r>
      <w:r w:rsidR="00950E16" w:rsidRPr="003A64FD">
        <w:rPr>
          <w:rFonts w:ascii="Arial" w:hAnsi="Arial" w:cs="Arial"/>
          <w:bCs/>
          <w:color w:val="000000"/>
          <w:sz w:val="20"/>
          <w:szCs w:val="20"/>
          <w:lang w:val="en-GB"/>
        </w:rPr>
        <w:t>n</w:t>
      </w:r>
      <w:r w:rsidR="00C95C47" w:rsidRPr="003A64FD">
        <w:rPr>
          <w:rFonts w:ascii="Arial" w:hAnsi="Arial" w:cs="Arial"/>
          <w:bCs/>
          <w:color w:val="000000"/>
          <w:sz w:val="20"/>
          <w:szCs w:val="20"/>
          <w:lang w:val="en-GB"/>
        </w:rPr>
        <w:t xml:space="preserve"> </w:t>
      </w:r>
      <w:r w:rsidR="00950E16" w:rsidRPr="003A64FD">
        <w:rPr>
          <w:rFonts w:ascii="Arial" w:hAnsi="Arial" w:cs="Arial"/>
          <w:bCs/>
          <w:color w:val="000000"/>
          <w:sz w:val="20"/>
          <w:szCs w:val="20"/>
          <w:lang w:val="en-GB"/>
        </w:rPr>
        <w:t>easing</w:t>
      </w:r>
      <w:r w:rsidR="00C95C47" w:rsidRPr="003A64FD">
        <w:rPr>
          <w:rFonts w:ascii="Arial" w:hAnsi="Arial" w:cs="Arial"/>
          <w:bCs/>
          <w:color w:val="000000"/>
          <w:sz w:val="20"/>
          <w:szCs w:val="20"/>
          <w:lang w:val="en-GB"/>
        </w:rPr>
        <w:t xml:space="preserve"> in the procedures for approval for foreign investment projects</w:t>
      </w:r>
      <w:r w:rsidR="001A0093" w:rsidRPr="003A64FD">
        <w:rPr>
          <w:rFonts w:ascii="Arial" w:hAnsi="Arial" w:cs="Arial"/>
          <w:sz w:val="20"/>
          <w:szCs w:val="20"/>
          <w:lang w:val="en-GB"/>
        </w:rPr>
        <w:t>.</w:t>
      </w:r>
    </w:p>
    <w:p w:rsidR="001A0093" w:rsidRPr="003A64FD" w:rsidRDefault="001A0093" w:rsidP="004D4A34">
      <w:pPr>
        <w:autoSpaceDE w:val="0"/>
        <w:autoSpaceDN w:val="0"/>
        <w:adjustRightInd w:val="0"/>
        <w:spacing w:line="270" w:lineRule="exact"/>
        <w:ind w:right="4"/>
        <w:jc w:val="both"/>
        <w:rPr>
          <w:rFonts w:ascii="Arial" w:hAnsi="Arial" w:cs="Arial"/>
          <w:sz w:val="20"/>
          <w:szCs w:val="20"/>
          <w:lang w:val="en-GB"/>
        </w:rPr>
      </w:pPr>
    </w:p>
    <w:p w:rsidR="001A0093" w:rsidRPr="003A64FD" w:rsidRDefault="00C95C47" w:rsidP="00050AE8">
      <w:pPr>
        <w:autoSpaceDE w:val="0"/>
        <w:autoSpaceDN w:val="0"/>
        <w:adjustRightInd w:val="0"/>
        <w:spacing w:line="270" w:lineRule="exact"/>
        <w:ind w:right="4"/>
        <w:jc w:val="both"/>
        <w:rPr>
          <w:rFonts w:ascii="Arial" w:hAnsi="Arial" w:cs="Arial"/>
          <w:sz w:val="20"/>
          <w:szCs w:val="20"/>
          <w:lang w:val="en-GB"/>
        </w:rPr>
      </w:pPr>
      <w:r w:rsidRPr="003A64FD">
        <w:rPr>
          <w:rFonts w:ascii="Arial" w:hAnsi="Arial" w:cs="Arial"/>
          <w:sz w:val="20"/>
          <w:szCs w:val="20"/>
          <w:lang w:val="en-GB"/>
        </w:rPr>
        <w:t>Conversely, among the downgrades</w:t>
      </w:r>
      <w:r w:rsidR="004E7601">
        <w:rPr>
          <w:rFonts w:ascii="Arial" w:hAnsi="Arial" w:cs="Arial"/>
          <w:sz w:val="20"/>
          <w:szCs w:val="20"/>
          <w:lang w:val="en-GB"/>
        </w:rPr>
        <w:t>,</w:t>
      </w:r>
      <w:r w:rsidRPr="003A64FD">
        <w:rPr>
          <w:rFonts w:ascii="Arial" w:hAnsi="Arial" w:cs="Arial"/>
          <w:sz w:val="20"/>
          <w:szCs w:val="20"/>
          <w:lang w:val="en-GB"/>
        </w:rPr>
        <w:t xml:space="preserve"> we find</w:t>
      </w:r>
      <w:r w:rsidR="004E7601">
        <w:rPr>
          <w:rFonts w:ascii="Arial" w:hAnsi="Arial" w:cs="Arial"/>
          <w:sz w:val="20"/>
          <w:szCs w:val="20"/>
          <w:lang w:val="en-GB"/>
        </w:rPr>
        <w:t>,</w:t>
      </w:r>
      <w:r w:rsidRPr="003A64FD">
        <w:rPr>
          <w:rFonts w:ascii="Arial" w:hAnsi="Arial" w:cs="Arial"/>
          <w:sz w:val="20"/>
          <w:szCs w:val="20"/>
          <w:lang w:val="en-GB"/>
        </w:rPr>
        <w:t xml:space="preserve"> not surprisingly, the business climate in </w:t>
      </w:r>
      <w:r w:rsidR="001A0093" w:rsidRPr="003A64FD">
        <w:rPr>
          <w:rFonts w:ascii="Arial" w:hAnsi="Arial" w:cs="Arial"/>
          <w:b/>
          <w:sz w:val="20"/>
          <w:szCs w:val="20"/>
          <w:lang w:val="en-GB"/>
        </w:rPr>
        <w:t>Ukraine</w:t>
      </w:r>
      <w:r w:rsidR="001A0093" w:rsidRPr="003A64FD">
        <w:rPr>
          <w:rFonts w:ascii="Arial" w:hAnsi="Arial" w:cs="Arial"/>
          <w:sz w:val="20"/>
          <w:szCs w:val="20"/>
          <w:lang w:val="en-GB"/>
        </w:rPr>
        <w:t xml:space="preserve">, </w:t>
      </w:r>
      <w:r w:rsidRPr="003A64FD">
        <w:rPr>
          <w:rFonts w:ascii="Arial" w:hAnsi="Arial" w:cs="Arial"/>
          <w:sz w:val="20"/>
          <w:szCs w:val="20"/>
          <w:lang w:val="en-GB"/>
        </w:rPr>
        <w:t>downgrade</w:t>
      </w:r>
      <w:r w:rsidR="00EE3A80" w:rsidRPr="003A64FD">
        <w:rPr>
          <w:rFonts w:ascii="Arial" w:hAnsi="Arial" w:cs="Arial"/>
          <w:sz w:val="20"/>
          <w:szCs w:val="20"/>
          <w:lang w:val="en-GB"/>
        </w:rPr>
        <w:t>d</w:t>
      </w:r>
      <w:r w:rsidRPr="003A64FD">
        <w:rPr>
          <w:rFonts w:ascii="Arial" w:hAnsi="Arial" w:cs="Arial"/>
          <w:sz w:val="20"/>
          <w:szCs w:val="20"/>
          <w:lang w:val="en-GB"/>
        </w:rPr>
        <w:t xml:space="preserve"> to </w:t>
      </w:r>
      <w:r w:rsidR="001A0093" w:rsidRPr="003A64FD">
        <w:rPr>
          <w:rFonts w:ascii="Arial" w:hAnsi="Arial" w:cs="Arial"/>
          <w:sz w:val="20"/>
          <w:szCs w:val="20"/>
          <w:lang w:val="en-GB"/>
        </w:rPr>
        <w:t xml:space="preserve">D. </w:t>
      </w:r>
      <w:r w:rsidRPr="003A64FD">
        <w:rPr>
          <w:rFonts w:ascii="Arial" w:hAnsi="Arial" w:cs="Arial"/>
          <w:sz w:val="20"/>
          <w:szCs w:val="20"/>
          <w:lang w:val="en-GB"/>
        </w:rPr>
        <w:t xml:space="preserve">The </w:t>
      </w:r>
      <w:r w:rsidR="001A0093" w:rsidRPr="003A64FD">
        <w:rPr>
          <w:rFonts w:ascii="Arial" w:hAnsi="Arial" w:cs="Arial"/>
          <w:sz w:val="20"/>
          <w:szCs w:val="20"/>
          <w:lang w:val="en-GB"/>
        </w:rPr>
        <w:t xml:space="preserve">situation </w:t>
      </w:r>
      <w:r w:rsidRPr="003A64FD">
        <w:rPr>
          <w:rFonts w:ascii="Arial" w:hAnsi="Arial" w:cs="Arial"/>
          <w:sz w:val="20"/>
          <w:szCs w:val="20"/>
          <w:lang w:val="en-GB"/>
        </w:rPr>
        <w:t>in the co</w:t>
      </w:r>
      <w:r w:rsidR="00F37327" w:rsidRPr="003A64FD">
        <w:rPr>
          <w:rFonts w:ascii="Arial" w:hAnsi="Arial" w:cs="Arial"/>
          <w:sz w:val="20"/>
          <w:szCs w:val="20"/>
          <w:lang w:val="en-GB"/>
        </w:rPr>
        <w:t>untry</w:t>
      </w:r>
      <w:r w:rsidR="001A0093" w:rsidRPr="003A64FD">
        <w:rPr>
          <w:rFonts w:ascii="Arial" w:hAnsi="Arial" w:cs="Arial"/>
          <w:sz w:val="20"/>
          <w:szCs w:val="20"/>
          <w:lang w:val="en-GB"/>
        </w:rPr>
        <w:t xml:space="preserve"> </w:t>
      </w:r>
      <w:r w:rsidRPr="003A64FD">
        <w:rPr>
          <w:rFonts w:ascii="Arial" w:hAnsi="Arial" w:cs="Arial"/>
          <w:sz w:val="20"/>
          <w:szCs w:val="20"/>
          <w:lang w:val="en-GB"/>
        </w:rPr>
        <w:t xml:space="preserve">has significantly deteriorated in recent years in terms of control of </w:t>
      </w:r>
      <w:r w:rsidR="001A0093" w:rsidRPr="003A64FD">
        <w:rPr>
          <w:rFonts w:ascii="Arial" w:hAnsi="Arial" w:cs="Arial"/>
          <w:sz w:val="20"/>
          <w:szCs w:val="20"/>
          <w:lang w:val="en-GB"/>
        </w:rPr>
        <w:t>corruption</w:t>
      </w:r>
      <w:r w:rsidRPr="003A64FD">
        <w:rPr>
          <w:rFonts w:ascii="Arial" w:hAnsi="Arial" w:cs="Arial"/>
          <w:sz w:val="20"/>
          <w:szCs w:val="20"/>
          <w:lang w:val="en-GB"/>
        </w:rPr>
        <w:t xml:space="preserve"> and regulatory quality. The high level of political </w:t>
      </w:r>
      <w:r w:rsidR="0098098F" w:rsidRPr="003A64FD">
        <w:rPr>
          <w:rFonts w:ascii="Arial" w:hAnsi="Arial" w:cs="Arial"/>
          <w:sz w:val="20"/>
          <w:szCs w:val="20"/>
          <w:lang w:val="en-GB"/>
        </w:rPr>
        <w:t>instabi</w:t>
      </w:r>
      <w:r w:rsidR="0098098F" w:rsidRPr="003A64FD">
        <w:rPr>
          <w:rFonts w:ascii="Arial" w:hAnsi="Arial" w:cs="Arial"/>
          <w:sz w:val="20"/>
          <w:szCs w:val="20"/>
          <w:lang w:val="en-GB"/>
        </w:rPr>
        <w:t>l</w:t>
      </w:r>
      <w:r w:rsidR="0098098F" w:rsidRPr="003A64FD">
        <w:rPr>
          <w:rFonts w:ascii="Arial" w:hAnsi="Arial" w:cs="Arial"/>
          <w:sz w:val="20"/>
          <w:szCs w:val="20"/>
          <w:lang w:val="en-GB"/>
        </w:rPr>
        <w:t xml:space="preserve">ity </w:t>
      </w:r>
      <w:r w:rsidRPr="003A64FD">
        <w:rPr>
          <w:rFonts w:ascii="Arial" w:hAnsi="Arial" w:cs="Arial"/>
          <w:sz w:val="20"/>
          <w:szCs w:val="20"/>
          <w:lang w:val="en-GB"/>
        </w:rPr>
        <w:t>is hindering the likelihood of any implementation of reforms.</w:t>
      </w:r>
    </w:p>
    <w:p w:rsidR="001A0093" w:rsidRPr="003A64FD" w:rsidRDefault="001A0093" w:rsidP="00050AE8">
      <w:pPr>
        <w:autoSpaceDE w:val="0"/>
        <w:autoSpaceDN w:val="0"/>
        <w:adjustRightInd w:val="0"/>
        <w:spacing w:line="270" w:lineRule="exact"/>
        <w:ind w:right="4"/>
        <w:jc w:val="both"/>
        <w:rPr>
          <w:rFonts w:ascii="Arial" w:hAnsi="Arial" w:cs="Arial"/>
          <w:sz w:val="20"/>
          <w:szCs w:val="20"/>
          <w:lang w:val="en-GB"/>
        </w:rPr>
      </w:pPr>
    </w:p>
    <w:p w:rsidR="001A0093" w:rsidRPr="003A64FD" w:rsidRDefault="001A0093" w:rsidP="00050AE8">
      <w:pPr>
        <w:autoSpaceDE w:val="0"/>
        <w:autoSpaceDN w:val="0"/>
        <w:adjustRightInd w:val="0"/>
        <w:spacing w:line="270" w:lineRule="exact"/>
        <w:ind w:right="4"/>
        <w:jc w:val="both"/>
        <w:rPr>
          <w:rFonts w:ascii="Arial" w:hAnsi="Arial" w:cs="Arial"/>
          <w:sz w:val="20"/>
          <w:szCs w:val="20"/>
          <w:lang w:val="en-GB"/>
        </w:rPr>
      </w:pPr>
    </w:p>
    <w:p w:rsidR="001A0093" w:rsidRDefault="001A0093" w:rsidP="00050AE8">
      <w:pPr>
        <w:autoSpaceDE w:val="0"/>
        <w:autoSpaceDN w:val="0"/>
        <w:adjustRightInd w:val="0"/>
        <w:spacing w:line="270" w:lineRule="exact"/>
        <w:ind w:right="4"/>
        <w:jc w:val="both"/>
        <w:rPr>
          <w:rFonts w:ascii="Arial" w:hAnsi="Arial" w:cs="Arial"/>
          <w:sz w:val="20"/>
          <w:szCs w:val="20"/>
          <w:lang w:val="en-GB"/>
        </w:rPr>
      </w:pPr>
    </w:p>
    <w:tbl>
      <w:tblPr>
        <w:tblW w:w="8497" w:type="dxa"/>
        <w:tblInd w:w="8" w:type="dxa"/>
        <w:tblLayout w:type="fixed"/>
        <w:tblCellMar>
          <w:left w:w="0" w:type="dxa"/>
          <w:right w:w="0" w:type="dxa"/>
        </w:tblCellMar>
        <w:tblLook w:val="0000"/>
      </w:tblPr>
      <w:tblGrid>
        <w:gridCol w:w="8497"/>
      </w:tblGrid>
      <w:tr w:rsidR="009D29B9" w:rsidRPr="00843697" w:rsidTr="00B278CA">
        <w:trPr>
          <w:trHeight w:val="340"/>
        </w:trPr>
        <w:tc>
          <w:tcPr>
            <w:tcW w:w="8497" w:type="dxa"/>
            <w:shd w:val="clear" w:color="000000" w:fill="FFFFFF"/>
          </w:tcPr>
          <w:p w:rsidR="009D29B9" w:rsidRPr="00605AA5" w:rsidRDefault="009D29B9" w:rsidP="00B278CA">
            <w:pPr>
              <w:widowControl w:val="0"/>
              <w:tabs>
                <w:tab w:val="center" w:pos="4536"/>
                <w:tab w:val="right" w:pos="9072"/>
              </w:tabs>
              <w:autoSpaceDE w:val="0"/>
              <w:autoSpaceDN w:val="0"/>
              <w:adjustRightInd w:val="0"/>
              <w:spacing w:line="270" w:lineRule="atLeast"/>
              <w:rPr>
                <w:rFonts w:ascii="Arial" w:hAnsi="Arial" w:cs="Arial"/>
                <w:b/>
                <w:bCs/>
                <w:color w:val="000000"/>
                <w:sz w:val="18"/>
                <w:szCs w:val="18"/>
                <w:lang w:val="en-US" w:eastAsia="ar-SA"/>
              </w:rPr>
            </w:pPr>
          </w:p>
          <w:p w:rsidR="009D29B9" w:rsidRPr="00843697" w:rsidRDefault="009D29B9" w:rsidP="00B278CA">
            <w:pPr>
              <w:widowControl w:val="0"/>
              <w:tabs>
                <w:tab w:val="center" w:pos="4536"/>
                <w:tab w:val="right" w:pos="9072"/>
              </w:tabs>
              <w:spacing w:line="270" w:lineRule="exact"/>
              <w:outlineLvl w:val="0"/>
              <w:rPr>
                <w:rFonts w:ascii="Arial" w:eastAsia="Arial Unicode MS" w:hAnsi="Arial" w:cs="Arial"/>
                <w:color w:val="000000"/>
                <w:sz w:val="18"/>
                <w:u w:color="000000"/>
                <w:lang w:val="en-US" w:eastAsia="ar-SA"/>
              </w:rPr>
            </w:pPr>
            <w:r w:rsidRPr="00843697">
              <w:rPr>
                <w:rFonts w:ascii="Arial" w:eastAsia="Arial Unicode MS" w:hAnsi="Arial" w:cs="Arial"/>
                <w:b/>
                <w:color w:val="000000"/>
                <w:sz w:val="18"/>
                <w:u w:color="000000"/>
                <w:lang w:val="en-US" w:eastAsia="ar-SA"/>
              </w:rPr>
              <w:t>MEDIA CONTACT</w:t>
            </w:r>
            <w:r w:rsidRPr="00843697">
              <w:rPr>
                <w:rFonts w:ascii="Arial" w:eastAsia="Arial Unicode MS" w:hAnsi="Arial" w:cs="Arial"/>
                <w:color w:val="000000"/>
                <w:sz w:val="18"/>
                <w:u w:color="000000"/>
                <w:lang w:val="en-US" w:eastAsia="ar-SA"/>
              </w:rPr>
              <w:t xml:space="preserve">: </w:t>
            </w:r>
          </w:p>
          <w:p w:rsidR="009D29B9" w:rsidRPr="00843697" w:rsidRDefault="009D29B9" w:rsidP="00B278CA">
            <w:pPr>
              <w:widowControl w:val="0"/>
              <w:tabs>
                <w:tab w:val="center" w:pos="4536"/>
                <w:tab w:val="right" w:pos="9072"/>
              </w:tabs>
              <w:autoSpaceDE w:val="0"/>
              <w:autoSpaceDN w:val="0"/>
              <w:adjustRightInd w:val="0"/>
              <w:spacing w:line="270" w:lineRule="atLeast"/>
              <w:rPr>
                <w:rFonts w:ascii="Calibri" w:hAnsi="Calibri" w:cs="Arial"/>
                <w:lang w:val="nl-NL" w:eastAsia="ar-SA"/>
              </w:rPr>
            </w:pPr>
            <w:r w:rsidRPr="00843697">
              <w:rPr>
                <w:rFonts w:ascii="Arial" w:eastAsia="Arial Unicode MS" w:hAnsi="Arial" w:cs="Arial"/>
                <w:color w:val="000000"/>
                <w:sz w:val="18"/>
                <w:u w:color="000000"/>
                <w:lang w:eastAsia="ar-SA"/>
              </w:rPr>
              <w:t xml:space="preserve">Maria KRELLENSTEIN -  T. </w:t>
            </w:r>
            <w:smartTag w:uri="urn:schemas-microsoft-com:office:smarttags" w:element="phone">
              <w:smartTagPr>
                <w:attr w:name="ls" w:val="trans"/>
              </w:smartTagPr>
              <w:r w:rsidRPr="00843697">
                <w:rPr>
                  <w:rFonts w:ascii="Arial" w:eastAsia="Arial Unicode MS" w:hAnsi="Arial" w:cs="Arial"/>
                  <w:color w:val="000000"/>
                  <w:sz w:val="18"/>
                  <w:u w:color="000000"/>
                  <w:lang w:eastAsia="ar-SA"/>
                </w:rPr>
                <w:t>+33 (0)1 49 02 16 29</w:t>
              </w:r>
            </w:smartTag>
            <w:r w:rsidRPr="00843697">
              <w:rPr>
                <w:rFonts w:ascii="Arial" w:eastAsia="Arial Unicode MS" w:hAnsi="Arial" w:cs="Arial"/>
                <w:color w:val="000000"/>
                <w:sz w:val="18"/>
                <w:u w:color="000000"/>
                <w:lang w:eastAsia="ar-SA"/>
              </w:rPr>
              <w:t xml:space="preserve"> </w:t>
            </w:r>
            <w:r w:rsidRPr="00843697">
              <w:rPr>
                <w:rFonts w:ascii="Arial" w:eastAsia="Arial Unicode MS" w:hAnsi="Arial" w:cs="Arial"/>
                <w:color w:val="000000"/>
                <w:sz w:val="20"/>
                <w:szCs w:val="20"/>
                <w:u w:color="000000"/>
                <w:lang w:eastAsia="ar-SA"/>
              </w:rPr>
              <w:t xml:space="preserve"> </w:t>
            </w:r>
            <w:hyperlink r:id="rId7" w:history="1">
              <w:r w:rsidRPr="00843697">
                <w:rPr>
                  <w:rFonts w:ascii="Arial" w:eastAsia="Arial Unicode MS" w:hAnsi="Arial" w:cs="Arial"/>
                  <w:color w:val="0000FF"/>
                  <w:sz w:val="20"/>
                  <w:szCs w:val="20"/>
                  <w:u w:val="single"/>
                  <w:lang w:eastAsia="ar-SA"/>
                </w:rPr>
                <w:t>maria.krellenstein@coface.com</w:t>
              </w:r>
            </w:hyperlink>
          </w:p>
        </w:tc>
      </w:tr>
    </w:tbl>
    <w:p w:rsidR="009D29B9" w:rsidRPr="00843697" w:rsidRDefault="009D29B9" w:rsidP="009D29B9">
      <w:pPr>
        <w:outlineLvl w:val="0"/>
        <w:rPr>
          <w:rFonts w:ascii="Arial" w:eastAsia="Arial Unicode MS" w:hAnsi="Arial" w:cs="Arial"/>
          <w:b/>
          <w:bCs/>
          <w:color w:val="000000"/>
          <w:sz w:val="20"/>
          <w:szCs w:val="20"/>
          <w:u w:color="000000"/>
        </w:rPr>
      </w:pPr>
    </w:p>
    <w:tbl>
      <w:tblPr>
        <w:tblW w:w="8540" w:type="dxa"/>
        <w:jc w:val="center"/>
        <w:tblLayout w:type="fixed"/>
        <w:tblCellMar>
          <w:left w:w="0" w:type="dxa"/>
          <w:right w:w="0" w:type="dxa"/>
        </w:tblCellMar>
        <w:tblLook w:val="00A0"/>
      </w:tblPr>
      <w:tblGrid>
        <w:gridCol w:w="8540"/>
      </w:tblGrid>
      <w:tr w:rsidR="009D29B9" w:rsidRPr="00843697" w:rsidTr="00B278CA">
        <w:trPr>
          <w:trHeight w:val="220"/>
          <w:jc w:val="center"/>
        </w:trPr>
        <w:tc>
          <w:tcPr>
            <w:tcW w:w="8540" w:type="dxa"/>
            <w:shd w:val="clear" w:color="auto" w:fill="E9EDF4"/>
          </w:tcPr>
          <w:p w:rsidR="009D29B9" w:rsidRPr="00843697" w:rsidRDefault="009D29B9" w:rsidP="00B278CA">
            <w:pPr>
              <w:widowControl w:val="0"/>
              <w:spacing w:before="60" w:after="60" w:line="220" w:lineRule="atLeast"/>
              <w:ind w:left="113" w:right="113"/>
              <w:jc w:val="both"/>
              <w:rPr>
                <w:rFonts w:ascii="Arial" w:eastAsia="Times New Roman" w:hAnsi="Arial" w:cs="Cambria"/>
                <w:b/>
                <w:bCs/>
                <w:sz w:val="18"/>
                <w:szCs w:val="20"/>
                <w:lang w:val="en-US" w:eastAsia="ar-SA"/>
              </w:rPr>
            </w:pPr>
            <w:r w:rsidRPr="00843697">
              <w:rPr>
                <w:rFonts w:ascii="Arial" w:eastAsia="Times New Roman" w:hAnsi="Arial" w:cs="Cambria"/>
                <w:b/>
                <w:bCs/>
                <w:sz w:val="18"/>
                <w:szCs w:val="20"/>
                <w:lang w:val="en-US" w:eastAsia="ar-SA"/>
              </w:rPr>
              <w:t>About Coface</w:t>
            </w:r>
          </w:p>
          <w:p w:rsidR="009D29B9" w:rsidRPr="00843697" w:rsidRDefault="009D29B9" w:rsidP="00B278CA">
            <w:pPr>
              <w:widowControl w:val="0"/>
              <w:spacing w:line="240" w:lineRule="atLeast"/>
              <w:ind w:left="142" w:right="141"/>
              <w:jc w:val="both"/>
              <w:rPr>
                <w:rFonts w:ascii="Arial" w:hAnsi="Arial" w:cs="Arial"/>
                <w:sz w:val="18"/>
                <w:szCs w:val="18"/>
                <w:lang w:val="en-US" w:eastAsia="ar-SA"/>
              </w:rPr>
            </w:pPr>
            <w:r w:rsidRPr="00843697">
              <w:rPr>
                <w:rFonts w:ascii="Arial" w:hAnsi="Arial" w:cs="Arial"/>
                <w:sz w:val="18"/>
                <w:szCs w:val="18"/>
                <w:lang w:val="en-US" w:eastAsia="ar-SA"/>
              </w:rPr>
              <w:t>The Coface Group, a worldwide leader in credit insurance, offers companies around the globe solutions to protect them against the risk of financial default of their clients, both on the domestic market and for export. In 2013, the Gro</w:t>
            </w:r>
            <w:bookmarkStart w:id="0" w:name="_GoBack"/>
            <w:bookmarkEnd w:id="0"/>
            <w:r w:rsidRPr="00843697">
              <w:rPr>
                <w:rFonts w:ascii="Arial" w:hAnsi="Arial" w:cs="Arial"/>
                <w:sz w:val="18"/>
                <w:szCs w:val="18"/>
                <w:lang w:val="en-US" w:eastAsia="ar-SA"/>
              </w:rPr>
              <w:t>up posted a consolidated turnover of €1.440 billion. 4,400 staff in 66 countries provide a local service worldwide. Each quarter, Coface publishes its assessments of country risk for 160 countries, based on its unique knowledge of companies’ payment behaviour and on the expertise of its 350 underwriters located close to clients and their debtors.</w:t>
            </w:r>
          </w:p>
          <w:p w:rsidR="009D29B9" w:rsidRPr="00843697" w:rsidRDefault="009D29B9" w:rsidP="00B278CA">
            <w:pPr>
              <w:widowControl w:val="0"/>
              <w:spacing w:line="240" w:lineRule="atLeast"/>
              <w:ind w:left="142" w:right="141"/>
              <w:jc w:val="both"/>
              <w:rPr>
                <w:rFonts w:ascii="Arial" w:hAnsi="Arial" w:cs="Arial"/>
                <w:sz w:val="18"/>
                <w:szCs w:val="18"/>
                <w:lang w:val="en-US" w:eastAsia="ar-SA"/>
              </w:rPr>
            </w:pPr>
            <w:r w:rsidRPr="00843697">
              <w:rPr>
                <w:rFonts w:ascii="Arial" w:hAnsi="Arial" w:cs="Arial"/>
                <w:sz w:val="18"/>
                <w:szCs w:val="18"/>
                <w:lang w:val="en-US" w:eastAsia="ar-SA"/>
              </w:rPr>
              <w:t xml:space="preserve">In France, Coface manages export public guarantees on behalf of the French state. </w:t>
            </w:r>
          </w:p>
          <w:p w:rsidR="009D29B9" w:rsidRPr="00843697" w:rsidRDefault="009D29B9" w:rsidP="00B278CA">
            <w:pPr>
              <w:widowControl w:val="0"/>
              <w:spacing w:line="240" w:lineRule="atLeast"/>
              <w:ind w:left="142" w:right="141"/>
              <w:jc w:val="both"/>
              <w:rPr>
                <w:rFonts w:ascii="Arial" w:hAnsi="Arial" w:cs="Arial"/>
                <w:sz w:val="18"/>
                <w:szCs w:val="18"/>
                <w:lang w:val="en-US" w:eastAsia="ar-SA"/>
              </w:rPr>
            </w:pPr>
            <w:r w:rsidRPr="00843697">
              <w:rPr>
                <w:rFonts w:ascii="Arial" w:hAnsi="Arial" w:cs="Arial"/>
                <w:sz w:val="18"/>
                <w:szCs w:val="18"/>
                <w:lang w:val="en-US" w:eastAsia="ar-SA"/>
              </w:rPr>
              <w:t>Coface is a subsidiary of Natixis, corporate, investment management and specialized financial services arm of Groupe BPCE.</w:t>
            </w:r>
          </w:p>
          <w:p w:rsidR="009D29B9" w:rsidRPr="00843697" w:rsidRDefault="005E5D6C" w:rsidP="00B278CA">
            <w:pPr>
              <w:widowControl w:val="0"/>
              <w:spacing w:before="60" w:after="60" w:line="240" w:lineRule="atLeast"/>
              <w:ind w:right="113"/>
              <w:jc w:val="center"/>
              <w:rPr>
                <w:rFonts w:ascii="Arial" w:eastAsia="Times New Roman" w:hAnsi="Arial" w:cs="Arial"/>
                <w:sz w:val="20"/>
                <w:szCs w:val="20"/>
                <w:u w:val="single"/>
                <w:lang w:val="en-GB" w:eastAsia="ar-SA"/>
              </w:rPr>
            </w:pPr>
            <w:hyperlink r:id="rId8" w:tooltip="blocked::http://www.coface.fr/" w:history="1">
              <w:r w:rsidR="009D29B9" w:rsidRPr="00843697">
                <w:rPr>
                  <w:rFonts w:ascii="Arial" w:hAnsi="Arial" w:cs="Arial"/>
                  <w:color w:val="0000FF"/>
                  <w:sz w:val="20"/>
                  <w:szCs w:val="20"/>
                  <w:u w:val="single"/>
                  <w:lang w:val="en-GB" w:eastAsia="ar-SA"/>
                </w:rPr>
                <w:t>www.coface.</w:t>
              </w:r>
            </w:hyperlink>
            <w:r w:rsidR="009D29B9" w:rsidRPr="00843697">
              <w:rPr>
                <w:rFonts w:ascii="Arial" w:hAnsi="Arial" w:cs="Arial"/>
                <w:color w:val="0000FF"/>
                <w:sz w:val="20"/>
                <w:szCs w:val="20"/>
                <w:u w:val="single"/>
                <w:lang w:val="en-GB" w:eastAsia="ar-SA"/>
              </w:rPr>
              <w:t>com</w:t>
            </w:r>
          </w:p>
        </w:tc>
      </w:tr>
    </w:tbl>
    <w:p w:rsidR="00F21AF1" w:rsidRPr="003A64FD" w:rsidRDefault="00F21AF1" w:rsidP="00050AE8">
      <w:pPr>
        <w:autoSpaceDE w:val="0"/>
        <w:autoSpaceDN w:val="0"/>
        <w:adjustRightInd w:val="0"/>
        <w:spacing w:line="270" w:lineRule="exact"/>
        <w:ind w:right="4"/>
        <w:jc w:val="both"/>
        <w:rPr>
          <w:rFonts w:ascii="Arial" w:hAnsi="Arial" w:cs="Arial"/>
          <w:sz w:val="20"/>
          <w:szCs w:val="20"/>
          <w:lang w:val="en-GB"/>
        </w:rPr>
      </w:pPr>
    </w:p>
    <w:p w:rsidR="009D29B9" w:rsidRDefault="009D29B9">
      <w:pPr>
        <w:rPr>
          <w:rFonts w:ascii="Arial" w:eastAsia="Arial Unicode MS" w:hAnsi="Arial"/>
          <w:b/>
          <w:color w:val="1F497D"/>
          <w:sz w:val="28"/>
          <w:szCs w:val="28"/>
          <w:u w:color="000000"/>
          <w:lang w:val="en-GB"/>
        </w:rPr>
      </w:pPr>
      <w:r>
        <w:rPr>
          <w:rFonts w:ascii="Arial" w:eastAsia="Arial Unicode MS" w:hAnsi="Arial"/>
          <w:b/>
          <w:color w:val="1F497D"/>
          <w:sz w:val="28"/>
          <w:szCs w:val="28"/>
          <w:u w:color="000000"/>
          <w:lang w:val="en-GB"/>
        </w:rPr>
        <w:br w:type="page"/>
      </w:r>
    </w:p>
    <w:p w:rsidR="001A0093" w:rsidRPr="003A64FD" w:rsidRDefault="00A0746F" w:rsidP="00A0746F">
      <w:pPr>
        <w:jc w:val="center"/>
        <w:rPr>
          <w:rFonts w:ascii="Arial" w:eastAsia="Arial Unicode MS" w:hAnsi="Arial"/>
          <w:b/>
          <w:color w:val="1F497D"/>
          <w:sz w:val="28"/>
          <w:szCs w:val="28"/>
          <w:u w:color="000000"/>
          <w:lang w:val="en-GB"/>
        </w:rPr>
      </w:pPr>
      <w:r>
        <w:rPr>
          <w:rFonts w:ascii="Arial" w:eastAsia="Arial Unicode MS" w:hAnsi="Arial"/>
          <w:b/>
          <w:color w:val="1F497D"/>
          <w:sz w:val="28"/>
          <w:szCs w:val="28"/>
          <w:u w:color="000000"/>
          <w:lang w:val="en-GB"/>
        </w:rPr>
        <w:lastRenderedPageBreak/>
        <w:t>APPENDIX</w:t>
      </w:r>
    </w:p>
    <w:p w:rsidR="001A0093" w:rsidRPr="003A64FD" w:rsidRDefault="001A0093" w:rsidP="002B67AF">
      <w:pPr>
        <w:jc w:val="both"/>
        <w:rPr>
          <w:rFonts w:ascii="Arial" w:hAnsi="Arial" w:cs="Arial"/>
          <w:lang w:val="en-GB"/>
        </w:rPr>
      </w:pPr>
    </w:p>
    <w:p w:rsidR="001A0093" w:rsidRPr="003A64FD" w:rsidRDefault="00950E16" w:rsidP="002B67AF">
      <w:pPr>
        <w:jc w:val="both"/>
        <w:rPr>
          <w:rFonts w:ascii="Arial" w:hAnsi="Arial" w:cs="Arial"/>
          <w:sz w:val="20"/>
          <w:szCs w:val="20"/>
          <w:lang w:val="en-GB"/>
        </w:rPr>
      </w:pPr>
      <w:r w:rsidRPr="00A0746F">
        <w:rPr>
          <w:rFonts w:ascii="Arial" w:eastAsia="Arial Unicode MS" w:hAnsi="Arial"/>
          <w:b/>
          <w:color w:val="1F497D"/>
          <w:u w:color="000000"/>
          <w:lang w:val="en-GB"/>
        </w:rPr>
        <w:t xml:space="preserve">The Coface </w:t>
      </w:r>
      <w:r w:rsidR="0098098F" w:rsidRPr="00A0746F">
        <w:rPr>
          <w:rFonts w:ascii="Arial" w:eastAsia="Arial Unicode MS" w:hAnsi="Arial"/>
          <w:b/>
          <w:color w:val="1F497D"/>
          <w:u w:color="000000"/>
          <w:lang w:val="en-GB"/>
        </w:rPr>
        <w:t xml:space="preserve">Country risk </w:t>
      </w:r>
      <w:r w:rsidRPr="00A0746F">
        <w:rPr>
          <w:rFonts w:ascii="Arial" w:eastAsia="Arial Unicode MS" w:hAnsi="Arial"/>
          <w:b/>
          <w:color w:val="1F497D"/>
          <w:u w:color="000000"/>
          <w:lang w:val="en-GB"/>
        </w:rPr>
        <w:t>assessment</w:t>
      </w:r>
      <w:r w:rsidR="001A0093" w:rsidRPr="003A64FD">
        <w:rPr>
          <w:rFonts w:ascii="Arial" w:hAnsi="Arial" w:cs="Arial"/>
          <w:b/>
          <w:sz w:val="20"/>
          <w:szCs w:val="20"/>
          <w:lang w:val="en-GB"/>
        </w:rPr>
        <w:t xml:space="preserve"> </w:t>
      </w:r>
      <w:r w:rsidR="00AE1861" w:rsidRPr="003A64FD">
        <w:rPr>
          <w:rFonts w:ascii="Arial" w:hAnsi="Arial" w:cs="Arial"/>
          <w:sz w:val="20"/>
          <w:szCs w:val="20"/>
          <w:lang w:val="en-GB"/>
        </w:rPr>
        <w:t xml:space="preserve">measures the average </w:t>
      </w:r>
      <w:r w:rsidR="009848B3" w:rsidRPr="003A64FD">
        <w:rPr>
          <w:rFonts w:ascii="Arial" w:hAnsi="Arial" w:cs="Arial"/>
          <w:sz w:val="20"/>
          <w:szCs w:val="20"/>
          <w:lang w:val="en-GB"/>
        </w:rPr>
        <w:t xml:space="preserve">risk of non-payment by companies in a </w:t>
      </w:r>
      <w:r w:rsidR="00F37327" w:rsidRPr="003A64FD">
        <w:rPr>
          <w:rFonts w:ascii="Arial" w:hAnsi="Arial" w:cs="Arial"/>
          <w:sz w:val="20"/>
          <w:szCs w:val="20"/>
          <w:lang w:val="en-GB"/>
        </w:rPr>
        <w:t>country</w:t>
      </w:r>
      <w:r w:rsidR="001A0093" w:rsidRPr="003A64FD">
        <w:rPr>
          <w:rFonts w:ascii="Arial" w:hAnsi="Arial" w:cs="Arial"/>
          <w:sz w:val="20"/>
          <w:szCs w:val="20"/>
          <w:lang w:val="en-GB"/>
        </w:rPr>
        <w:t xml:space="preserve"> </w:t>
      </w:r>
      <w:r w:rsidR="009848B3" w:rsidRPr="003A64FD">
        <w:rPr>
          <w:rFonts w:ascii="Arial" w:hAnsi="Arial" w:cs="Arial"/>
          <w:sz w:val="20"/>
          <w:szCs w:val="20"/>
          <w:lang w:val="en-GB"/>
        </w:rPr>
        <w:t>in the context of their short term commercial transactions</w:t>
      </w:r>
      <w:r w:rsidR="001A0093" w:rsidRPr="003A64FD">
        <w:rPr>
          <w:rFonts w:ascii="Arial" w:hAnsi="Arial" w:cs="Arial"/>
          <w:sz w:val="20"/>
          <w:szCs w:val="20"/>
          <w:lang w:val="en-GB"/>
        </w:rPr>
        <w:t xml:space="preserve">. </w:t>
      </w:r>
      <w:r w:rsidR="009848B3" w:rsidRPr="003A64FD">
        <w:rPr>
          <w:rFonts w:ascii="Arial" w:hAnsi="Arial" w:cs="Arial"/>
          <w:sz w:val="20"/>
          <w:szCs w:val="20"/>
          <w:lang w:val="en-GB"/>
        </w:rPr>
        <w:t>Sovereign</w:t>
      </w:r>
      <w:r w:rsidR="00B917E0" w:rsidRPr="003A64FD">
        <w:rPr>
          <w:rFonts w:ascii="Arial" w:hAnsi="Arial" w:cs="Arial"/>
          <w:sz w:val="20"/>
          <w:szCs w:val="20"/>
          <w:lang w:val="en-GB"/>
        </w:rPr>
        <w:t xml:space="preserve"> </w:t>
      </w:r>
      <w:r w:rsidR="009848B3" w:rsidRPr="003A64FD">
        <w:rPr>
          <w:rFonts w:ascii="Arial" w:hAnsi="Arial" w:cs="Arial"/>
          <w:sz w:val="20"/>
          <w:szCs w:val="20"/>
          <w:lang w:val="en-GB"/>
        </w:rPr>
        <w:t xml:space="preserve">debt is not included in this. In </w:t>
      </w:r>
      <w:r w:rsidRPr="003A64FD">
        <w:rPr>
          <w:rFonts w:ascii="Arial" w:hAnsi="Arial" w:cs="Arial"/>
          <w:sz w:val="20"/>
          <w:szCs w:val="20"/>
          <w:lang w:val="en-GB"/>
        </w:rPr>
        <w:t>forming the assessment</w:t>
      </w:r>
      <w:r w:rsidR="001A0093" w:rsidRPr="003A64FD">
        <w:rPr>
          <w:rFonts w:ascii="Arial" w:hAnsi="Arial" w:cs="Arial"/>
          <w:sz w:val="20"/>
          <w:szCs w:val="20"/>
          <w:lang w:val="en-GB"/>
        </w:rPr>
        <w:t xml:space="preserve">, Coface </w:t>
      </w:r>
      <w:r w:rsidR="009848B3" w:rsidRPr="003A64FD">
        <w:rPr>
          <w:rFonts w:ascii="Arial" w:hAnsi="Arial" w:cs="Arial"/>
          <w:sz w:val="20"/>
          <w:szCs w:val="20"/>
          <w:lang w:val="en-GB"/>
        </w:rPr>
        <w:t xml:space="preserve">brings together the </w:t>
      </w:r>
      <w:r w:rsidR="00EE3A80" w:rsidRPr="003A64FD">
        <w:rPr>
          <w:rFonts w:ascii="Arial" w:hAnsi="Arial" w:cs="Arial"/>
          <w:sz w:val="20"/>
          <w:szCs w:val="20"/>
          <w:lang w:val="en-GB"/>
        </w:rPr>
        <w:t>economic</w:t>
      </w:r>
      <w:r w:rsidR="001A0093" w:rsidRPr="003A64FD">
        <w:rPr>
          <w:rFonts w:ascii="Arial" w:hAnsi="Arial" w:cs="Arial"/>
          <w:sz w:val="20"/>
          <w:szCs w:val="20"/>
          <w:lang w:val="en-GB"/>
        </w:rPr>
        <w:t>, politi</w:t>
      </w:r>
      <w:r w:rsidR="00EE3A80" w:rsidRPr="003A64FD">
        <w:rPr>
          <w:rFonts w:ascii="Arial" w:hAnsi="Arial" w:cs="Arial"/>
          <w:sz w:val="20"/>
          <w:szCs w:val="20"/>
          <w:lang w:val="en-GB"/>
        </w:rPr>
        <w:t xml:space="preserve">cal and </w:t>
      </w:r>
      <w:r w:rsidR="001A0093" w:rsidRPr="003A64FD">
        <w:rPr>
          <w:rFonts w:ascii="Arial" w:hAnsi="Arial" w:cs="Arial"/>
          <w:sz w:val="20"/>
          <w:szCs w:val="20"/>
          <w:lang w:val="en-GB"/>
        </w:rPr>
        <w:t>financi</w:t>
      </w:r>
      <w:r w:rsidR="00EE3A80" w:rsidRPr="003A64FD">
        <w:rPr>
          <w:rFonts w:ascii="Arial" w:hAnsi="Arial" w:cs="Arial"/>
          <w:sz w:val="20"/>
          <w:szCs w:val="20"/>
          <w:lang w:val="en-GB"/>
        </w:rPr>
        <w:t xml:space="preserve">al </w:t>
      </w:r>
      <w:r w:rsidR="009848B3" w:rsidRPr="003A64FD">
        <w:rPr>
          <w:rFonts w:ascii="Arial" w:hAnsi="Arial" w:cs="Arial"/>
          <w:sz w:val="20"/>
          <w:szCs w:val="20"/>
          <w:lang w:val="en-GB"/>
        </w:rPr>
        <w:t xml:space="preserve">outlooks for the </w:t>
      </w:r>
      <w:r w:rsidR="00F37327" w:rsidRPr="003A64FD">
        <w:rPr>
          <w:rFonts w:ascii="Arial" w:hAnsi="Arial" w:cs="Arial"/>
          <w:sz w:val="20"/>
          <w:szCs w:val="20"/>
          <w:lang w:val="en-GB"/>
        </w:rPr>
        <w:t>country</w:t>
      </w:r>
      <w:r w:rsidR="001A0093" w:rsidRPr="003A64FD">
        <w:rPr>
          <w:rFonts w:ascii="Arial" w:hAnsi="Arial" w:cs="Arial"/>
          <w:sz w:val="20"/>
          <w:szCs w:val="20"/>
          <w:lang w:val="en-GB"/>
        </w:rPr>
        <w:t xml:space="preserve">, </w:t>
      </w:r>
      <w:r w:rsidR="00B917E0" w:rsidRPr="003A64FD">
        <w:rPr>
          <w:rFonts w:ascii="Arial" w:hAnsi="Arial" w:cs="Arial"/>
          <w:sz w:val="20"/>
          <w:szCs w:val="20"/>
          <w:lang w:val="en-GB"/>
        </w:rPr>
        <w:t>Coface</w:t>
      </w:r>
      <w:r w:rsidR="009848B3" w:rsidRPr="003A64FD">
        <w:rPr>
          <w:rFonts w:ascii="Arial" w:hAnsi="Arial" w:cs="Arial"/>
          <w:sz w:val="20"/>
          <w:szCs w:val="20"/>
          <w:lang w:val="en-GB"/>
        </w:rPr>
        <w:t xml:space="preserve">’s </w:t>
      </w:r>
      <w:r w:rsidR="00EE3A80" w:rsidRPr="003A64FD">
        <w:rPr>
          <w:rFonts w:ascii="Arial" w:hAnsi="Arial" w:cs="Arial"/>
          <w:sz w:val="20"/>
          <w:szCs w:val="20"/>
          <w:lang w:val="en-GB"/>
        </w:rPr>
        <w:t>payment</w:t>
      </w:r>
      <w:r w:rsidR="001A0093" w:rsidRPr="003A64FD">
        <w:rPr>
          <w:rFonts w:ascii="Arial" w:hAnsi="Arial" w:cs="Arial"/>
          <w:sz w:val="20"/>
          <w:szCs w:val="20"/>
          <w:lang w:val="en-GB"/>
        </w:rPr>
        <w:t xml:space="preserve"> </w:t>
      </w:r>
      <w:r w:rsidR="00B917E0" w:rsidRPr="003A64FD">
        <w:rPr>
          <w:rFonts w:ascii="Arial" w:hAnsi="Arial" w:cs="Arial"/>
          <w:sz w:val="20"/>
          <w:szCs w:val="20"/>
          <w:lang w:val="en-GB"/>
        </w:rPr>
        <w:t xml:space="preserve">experience </w:t>
      </w:r>
      <w:r w:rsidR="009848B3" w:rsidRPr="003A64FD">
        <w:rPr>
          <w:rFonts w:ascii="Arial" w:hAnsi="Arial" w:cs="Arial"/>
          <w:sz w:val="20"/>
          <w:szCs w:val="20"/>
          <w:lang w:val="en-GB"/>
        </w:rPr>
        <w:t>and</w:t>
      </w:r>
      <w:r w:rsidR="003D7DE6" w:rsidRPr="003A64FD">
        <w:rPr>
          <w:rFonts w:ascii="Arial" w:hAnsi="Arial" w:cs="Arial"/>
          <w:sz w:val="20"/>
          <w:szCs w:val="20"/>
          <w:lang w:val="en-GB"/>
        </w:rPr>
        <w:t xml:space="preserve"> the </w:t>
      </w:r>
      <w:r w:rsidR="00B917E0" w:rsidRPr="003A64FD">
        <w:rPr>
          <w:rFonts w:ascii="Arial" w:hAnsi="Arial" w:cs="Arial"/>
          <w:sz w:val="20"/>
          <w:szCs w:val="20"/>
          <w:lang w:val="en-GB"/>
        </w:rPr>
        <w:t xml:space="preserve">business </w:t>
      </w:r>
      <w:r w:rsidR="001A0093" w:rsidRPr="003A64FD">
        <w:rPr>
          <w:rFonts w:ascii="Arial" w:hAnsi="Arial" w:cs="Arial"/>
          <w:sz w:val="20"/>
          <w:szCs w:val="20"/>
          <w:lang w:val="en-GB"/>
        </w:rPr>
        <w:t xml:space="preserve">environment </w:t>
      </w:r>
      <w:r w:rsidR="003D7DE6" w:rsidRPr="003A64FD">
        <w:rPr>
          <w:rFonts w:ascii="Arial" w:hAnsi="Arial" w:cs="Arial"/>
          <w:sz w:val="20"/>
          <w:szCs w:val="20"/>
          <w:lang w:val="en-GB"/>
        </w:rPr>
        <w:t xml:space="preserve">of the </w:t>
      </w:r>
      <w:r w:rsidR="00F37327" w:rsidRPr="003A64FD">
        <w:rPr>
          <w:rFonts w:ascii="Arial" w:hAnsi="Arial" w:cs="Arial"/>
          <w:sz w:val="20"/>
          <w:szCs w:val="20"/>
          <w:lang w:val="en-GB"/>
        </w:rPr>
        <w:t>country</w:t>
      </w:r>
      <w:r w:rsidR="001A0093" w:rsidRPr="003A64FD">
        <w:rPr>
          <w:rFonts w:ascii="Arial" w:hAnsi="Arial" w:cs="Arial"/>
          <w:sz w:val="20"/>
          <w:szCs w:val="20"/>
          <w:lang w:val="en-GB"/>
        </w:rPr>
        <w:t>.</w:t>
      </w:r>
    </w:p>
    <w:p w:rsidR="001A0093" w:rsidRDefault="003D7DE6" w:rsidP="002B67AF">
      <w:pPr>
        <w:jc w:val="both"/>
        <w:rPr>
          <w:rFonts w:ascii="Arial" w:hAnsi="Arial" w:cs="Arial"/>
          <w:sz w:val="20"/>
          <w:szCs w:val="20"/>
          <w:lang w:val="en-GB"/>
        </w:rPr>
      </w:pPr>
      <w:r w:rsidRPr="003A64FD">
        <w:rPr>
          <w:rFonts w:ascii="Arial" w:hAnsi="Arial" w:cs="Arial"/>
          <w:sz w:val="20"/>
          <w:szCs w:val="20"/>
          <w:lang w:val="en-GB"/>
        </w:rPr>
        <w:t xml:space="preserve">The </w:t>
      </w:r>
      <w:r w:rsidR="00F37327" w:rsidRPr="003A64FD">
        <w:rPr>
          <w:rFonts w:ascii="Arial" w:hAnsi="Arial" w:cs="Arial"/>
          <w:sz w:val="20"/>
          <w:szCs w:val="20"/>
          <w:lang w:val="en-GB"/>
        </w:rPr>
        <w:t>country</w:t>
      </w:r>
      <w:r w:rsidR="001A0093" w:rsidRPr="003A64FD">
        <w:rPr>
          <w:rFonts w:ascii="Arial" w:hAnsi="Arial" w:cs="Arial"/>
          <w:sz w:val="20"/>
          <w:szCs w:val="20"/>
          <w:lang w:val="en-GB"/>
        </w:rPr>
        <w:t xml:space="preserve"> </w:t>
      </w:r>
      <w:r w:rsidR="00B917E0" w:rsidRPr="003A64FD">
        <w:rPr>
          <w:rFonts w:ascii="Arial" w:hAnsi="Arial" w:cs="Arial"/>
          <w:sz w:val="20"/>
          <w:szCs w:val="20"/>
          <w:lang w:val="en-GB"/>
        </w:rPr>
        <w:t xml:space="preserve">risk </w:t>
      </w:r>
      <w:r w:rsidRPr="003A64FD">
        <w:rPr>
          <w:rFonts w:ascii="Arial" w:hAnsi="Arial" w:cs="Arial"/>
          <w:sz w:val="20"/>
          <w:szCs w:val="20"/>
          <w:lang w:val="en-GB"/>
        </w:rPr>
        <w:t xml:space="preserve">and </w:t>
      </w:r>
      <w:r w:rsidR="00EE3A80" w:rsidRPr="003A64FD">
        <w:rPr>
          <w:rFonts w:ascii="Arial" w:hAnsi="Arial" w:cs="Arial"/>
          <w:sz w:val="20"/>
          <w:szCs w:val="20"/>
          <w:lang w:val="en-GB"/>
        </w:rPr>
        <w:t xml:space="preserve">business environment </w:t>
      </w:r>
      <w:r w:rsidR="00A0746F">
        <w:rPr>
          <w:rFonts w:ascii="Arial" w:hAnsi="Arial" w:cs="Arial"/>
          <w:sz w:val="20"/>
          <w:szCs w:val="20"/>
          <w:lang w:val="en-GB"/>
        </w:rPr>
        <w:t>assessments</w:t>
      </w:r>
      <w:r w:rsidRPr="003A64FD">
        <w:rPr>
          <w:rFonts w:ascii="Arial" w:hAnsi="Arial" w:cs="Arial"/>
          <w:sz w:val="20"/>
          <w:szCs w:val="20"/>
          <w:lang w:val="en-GB"/>
        </w:rPr>
        <w:t xml:space="preserve"> are based on a scale with 7 levels</w:t>
      </w:r>
      <w:r w:rsidR="001A0093" w:rsidRPr="003A64FD">
        <w:rPr>
          <w:rFonts w:ascii="Arial" w:hAnsi="Arial" w:cs="Arial"/>
          <w:sz w:val="20"/>
          <w:szCs w:val="20"/>
          <w:lang w:val="en-GB"/>
        </w:rPr>
        <w:t xml:space="preserve">: A1, A2, A3, A4, B, C, </w:t>
      </w:r>
      <w:r w:rsidR="00950E16" w:rsidRPr="003A64FD">
        <w:rPr>
          <w:rFonts w:ascii="Arial" w:hAnsi="Arial" w:cs="Arial"/>
          <w:sz w:val="20"/>
          <w:szCs w:val="20"/>
          <w:lang w:val="en-GB"/>
        </w:rPr>
        <w:t xml:space="preserve">and </w:t>
      </w:r>
      <w:r w:rsidR="001A0093" w:rsidRPr="003A64FD">
        <w:rPr>
          <w:rFonts w:ascii="Arial" w:hAnsi="Arial" w:cs="Arial"/>
          <w:sz w:val="20"/>
          <w:szCs w:val="20"/>
          <w:lang w:val="en-GB"/>
        </w:rPr>
        <w:t xml:space="preserve">D </w:t>
      </w:r>
      <w:r w:rsidRPr="003A64FD">
        <w:rPr>
          <w:rFonts w:ascii="Arial" w:hAnsi="Arial" w:cs="Arial"/>
          <w:sz w:val="20"/>
          <w:szCs w:val="20"/>
          <w:lang w:val="en-GB"/>
        </w:rPr>
        <w:t>and can be combined with watch categories</w:t>
      </w:r>
      <w:r w:rsidR="001A0093" w:rsidRPr="003A64FD">
        <w:rPr>
          <w:rFonts w:ascii="Arial" w:hAnsi="Arial" w:cs="Arial"/>
          <w:sz w:val="20"/>
          <w:szCs w:val="20"/>
          <w:lang w:val="en-GB"/>
        </w:rPr>
        <w:t>.</w:t>
      </w:r>
    </w:p>
    <w:p w:rsidR="00A0746F" w:rsidRDefault="00A0746F" w:rsidP="002B67AF">
      <w:pPr>
        <w:jc w:val="both"/>
        <w:rPr>
          <w:rFonts w:ascii="Arial" w:hAnsi="Arial" w:cs="Arial"/>
          <w:sz w:val="20"/>
          <w:szCs w:val="20"/>
          <w:lang w:val="en-GB"/>
        </w:rPr>
      </w:pPr>
    </w:p>
    <w:p w:rsidR="00A0746F" w:rsidRDefault="00A0746F" w:rsidP="002B67AF">
      <w:pPr>
        <w:jc w:val="both"/>
        <w:rPr>
          <w:rFonts w:ascii="Arial" w:hAnsi="Arial" w:cs="Arial"/>
          <w:sz w:val="20"/>
          <w:szCs w:val="20"/>
          <w:lang w:val="en-GB"/>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w:t>
      </w:r>
      <w:r>
        <w:rPr>
          <w:rFonts w:ascii="Arial" w:hAnsi="Arial" w:cs="Arial"/>
          <w:b/>
          <w:sz w:val="22"/>
          <w:szCs w:val="22"/>
          <w:lang w:val="en-US"/>
        </w:rPr>
        <w:t>ents either upgraded</w:t>
      </w:r>
      <w:r w:rsidRPr="00A0746F">
        <w:rPr>
          <w:rFonts w:ascii="Arial" w:hAnsi="Arial" w:cs="Arial"/>
          <w:b/>
          <w:sz w:val="22"/>
          <w:szCs w:val="22"/>
          <w:lang w:val="en-US"/>
        </w:rPr>
        <w:t xml:space="preserve"> or removed from negative watch list or placed </w:t>
      </w:r>
      <w:r>
        <w:rPr>
          <w:rFonts w:ascii="Arial" w:hAnsi="Arial" w:cs="Arial"/>
          <w:b/>
          <w:sz w:val="22"/>
          <w:szCs w:val="22"/>
          <w:lang w:val="en-US"/>
        </w:rPr>
        <w:t xml:space="preserve">on </w:t>
      </w:r>
      <w:r w:rsidRPr="00A0746F">
        <w:rPr>
          <w:rFonts w:ascii="Arial" w:hAnsi="Arial" w:cs="Arial"/>
          <w:b/>
          <w:sz w:val="22"/>
          <w:szCs w:val="22"/>
          <w:lang w:val="en-US"/>
        </w:rPr>
        <w:t>positive watch list</w:t>
      </w:r>
    </w:p>
    <w:p w:rsidR="00A0746F" w:rsidRPr="00A0746F" w:rsidRDefault="00A0746F" w:rsidP="002B67AF">
      <w:pPr>
        <w:jc w:val="both"/>
        <w:rPr>
          <w:noProof/>
          <w:lang w:val="en-US"/>
        </w:rPr>
      </w:pPr>
    </w:p>
    <w:p w:rsidR="00A0746F" w:rsidRDefault="00A0746F" w:rsidP="002B67AF">
      <w:pPr>
        <w:jc w:val="both"/>
        <w:rPr>
          <w:rFonts w:ascii="Arial" w:hAnsi="Arial" w:cs="Arial"/>
          <w:b/>
          <w:sz w:val="20"/>
          <w:szCs w:val="20"/>
          <w:lang w:val="en-GB"/>
        </w:rPr>
      </w:pPr>
      <w:r>
        <w:rPr>
          <w:noProof/>
          <w:lang w:val="en-US" w:eastAsia="en-US"/>
        </w:rPr>
        <w:drawing>
          <wp:inline distT="0" distB="0" distL="0" distR="0">
            <wp:extent cx="3665218" cy="838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256" t="31529" r="49660" b="50955"/>
                    <a:stretch/>
                  </pic:blipFill>
                  <pic:spPr bwMode="auto">
                    <a:xfrm>
                      <a:off x="0" y="0"/>
                      <a:ext cx="3669976" cy="8392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746F" w:rsidRDefault="00A0746F" w:rsidP="002B67AF">
      <w:pPr>
        <w:jc w:val="both"/>
        <w:rPr>
          <w:rFonts w:ascii="Arial" w:hAnsi="Arial" w:cs="Arial"/>
          <w:b/>
          <w:sz w:val="20"/>
          <w:szCs w:val="20"/>
          <w:lang w:val="en-GB"/>
        </w:rPr>
      </w:pPr>
    </w:p>
    <w:p w:rsidR="00A0746F" w:rsidRDefault="00A0746F" w:rsidP="002B67AF">
      <w:pPr>
        <w:jc w:val="both"/>
        <w:rPr>
          <w:rFonts w:ascii="Arial" w:hAnsi="Arial" w:cs="Arial"/>
          <w:b/>
          <w:sz w:val="20"/>
          <w:szCs w:val="20"/>
          <w:lang w:val="en-GB"/>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Assessment</w:t>
      </w:r>
      <w:r>
        <w:rPr>
          <w:rFonts w:ascii="Arial" w:hAnsi="Arial" w:cs="Arial"/>
          <w:b/>
          <w:sz w:val="22"/>
          <w:szCs w:val="22"/>
          <w:lang w:val="en-US"/>
        </w:rPr>
        <w:t>s</w:t>
      </w:r>
      <w:r w:rsidRPr="00A0746F">
        <w:rPr>
          <w:rFonts w:ascii="Arial" w:hAnsi="Arial" w:cs="Arial"/>
          <w:b/>
          <w:sz w:val="22"/>
          <w:szCs w:val="22"/>
          <w:lang w:val="en-US"/>
        </w:rPr>
        <w:t xml:space="preserve"> either downgraded or removed from positive watch list or</w:t>
      </w:r>
    </w:p>
    <w:p w:rsidR="00A0746F" w:rsidRPr="00A0746F" w:rsidRDefault="00A0746F" w:rsidP="00A0746F">
      <w:pPr>
        <w:jc w:val="both"/>
        <w:rPr>
          <w:rFonts w:ascii="Arial" w:hAnsi="Arial" w:cs="Arial"/>
          <w:b/>
          <w:sz w:val="22"/>
          <w:szCs w:val="22"/>
          <w:lang w:val="en-US"/>
        </w:rPr>
      </w:pPr>
      <w:r w:rsidRPr="00A0746F">
        <w:rPr>
          <w:rFonts w:ascii="Arial" w:hAnsi="Arial" w:cs="Arial"/>
          <w:b/>
          <w:sz w:val="22"/>
          <w:szCs w:val="22"/>
          <w:lang w:val="en-US"/>
        </w:rPr>
        <w:t>placed on negative watch list</w:t>
      </w:r>
    </w:p>
    <w:p w:rsidR="00A0746F" w:rsidRDefault="00A0746F" w:rsidP="002B67AF">
      <w:pPr>
        <w:jc w:val="both"/>
        <w:rPr>
          <w:noProof/>
        </w:rPr>
      </w:pPr>
    </w:p>
    <w:p w:rsidR="00A0746F" w:rsidRPr="003A64FD" w:rsidRDefault="00A0746F" w:rsidP="002B67AF">
      <w:pPr>
        <w:jc w:val="both"/>
        <w:rPr>
          <w:rFonts w:ascii="Arial" w:hAnsi="Arial" w:cs="Arial"/>
          <w:b/>
          <w:sz w:val="20"/>
          <w:szCs w:val="20"/>
          <w:lang w:val="en-GB"/>
        </w:rPr>
      </w:pPr>
      <w:r>
        <w:rPr>
          <w:noProof/>
          <w:lang w:val="en-US" w:eastAsia="en-US"/>
        </w:rPr>
        <w:drawing>
          <wp:inline distT="0" distB="0" distL="0" distR="0">
            <wp:extent cx="3774370" cy="1628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414" t="42675" r="5412" b="24204"/>
                    <a:stretch/>
                  </pic:blipFill>
                  <pic:spPr bwMode="auto">
                    <a:xfrm>
                      <a:off x="0" y="0"/>
                      <a:ext cx="3779270" cy="16308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746F" w:rsidRDefault="00A0746F" w:rsidP="002B67AF">
      <w:pPr>
        <w:autoSpaceDE w:val="0"/>
        <w:autoSpaceDN w:val="0"/>
        <w:adjustRightInd w:val="0"/>
        <w:ind w:right="4"/>
        <w:jc w:val="both"/>
        <w:rPr>
          <w:rFonts w:ascii="Arial" w:eastAsia="Arial Unicode MS" w:hAnsi="Arial"/>
          <w:b/>
          <w:color w:val="1F497D"/>
          <w:u w:color="000000"/>
          <w:lang w:val="en-GB"/>
        </w:rPr>
      </w:pPr>
    </w:p>
    <w:p w:rsidR="00A0746F" w:rsidRDefault="00A0746F" w:rsidP="002B67AF">
      <w:pPr>
        <w:autoSpaceDE w:val="0"/>
        <w:autoSpaceDN w:val="0"/>
        <w:adjustRightInd w:val="0"/>
        <w:ind w:right="4"/>
        <w:jc w:val="both"/>
        <w:rPr>
          <w:rFonts w:ascii="Arial" w:eastAsia="Arial Unicode MS" w:hAnsi="Arial"/>
          <w:b/>
          <w:color w:val="1F497D"/>
          <w:u w:color="000000"/>
          <w:lang w:val="en-GB"/>
        </w:rPr>
      </w:pPr>
    </w:p>
    <w:p w:rsidR="00A0746F" w:rsidRDefault="00A0746F">
      <w:pPr>
        <w:rPr>
          <w:rFonts w:ascii="Arial" w:eastAsia="Arial Unicode MS" w:hAnsi="Arial"/>
          <w:b/>
          <w:color w:val="1F497D"/>
          <w:u w:color="000000"/>
          <w:lang w:val="en-GB"/>
        </w:rPr>
      </w:pPr>
      <w:r>
        <w:rPr>
          <w:rFonts w:ascii="Arial" w:eastAsia="Arial Unicode MS" w:hAnsi="Arial"/>
          <w:b/>
          <w:color w:val="1F497D"/>
          <w:u w:color="000000"/>
          <w:lang w:val="en-GB"/>
        </w:rPr>
        <w:br w:type="page"/>
      </w:r>
    </w:p>
    <w:p w:rsidR="001A0093" w:rsidRPr="003A64FD" w:rsidRDefault="003D7DE6" w:rsidP="002B67AF">
      <w:pPr>
        <w:autoSpaceDE w:val="0"/>
        <w:autoSpaceDN w:val="0"/>
        <w:adjustRightInd w:val="0"/>
        <w:ind w:right="4"/>
        <w:jc w:val="both"/>
        <w:rPr>
          <w:rFonts w:ascii="Arial" w:hAnsi="Arial" w:cs="Arial"/>
          <w:sz w:val="20"/>
          <w:szCs w:val="20"/>
          <w:lang w:val="en-GB"/>
        </w:rPr>
      </w:pPr>
      <w:r w:rsidRPr="00A0746F">
        <w:rPr>
          <w:rFonts w:ascii="Arial" w:eastAsia="Arial Unicode MS" w:hAnsi="Arial"/>
          <w:b/>
          <w:color w:val="1F497D"/>
          <w:u w:color="000000"/>
          <w:lang w:val="en-GB"/>
        </w:rPr>
        <w:lastRenderedPageBreak/>
        <w:t xml:space="preserve">The Coface </w:t>
      </w:r>
      <w:r w:rsidR="0098098F" w:rsidRPr="00A0746F">
        <w:rPr>
          <w:rFonts w:ascii="Arial" w:eastAsia="Arial Unicode MS" w:hAnsi="Arial"/>
          <w:b/>
          <w:color w:val="1F497D"/>
          <w:u w:color="000000"/>
          <w:lang w:val="en-GB"/>
        </w:rPr>
        <w:t>Business environment</w:t>
      </w:r>
      <w:r w:rsidR="001A0093" w:rsidRPr="00A0746F">
        <w:rPr>
          <w:rFonts w:ascii="Arial" w:eastAsia="Arial Unicode MS" w:hAnsi="Arial"/>
          <w:b/>
          <w:color w:val="1F497D"/>
          <w:u w:color="000000"/>
          <w:lang w:val="en-GB"/>
        </w:rPr>
        <w:t xml:space="preserve"> </w:t>
      </w:r>
      <w:r w:rsidR="00950E16" w:rsidRPr="00A0746F">
        <w:rPr>
          <w:rFonts w:ascii="Arial" w:eastAsia="Arial Unicode MS" w:hAnsi="Arial"/>
          <w:b/>
          <w:color w:val="1F497D"/>
          <w:u w:color="000000"/>
          <w:lang w:val="en-GB"/>
        </w:rPr>
        <w:t>assessment</w:t>
      </w:r>
      <w:r w:rsidR="001A0093" w:rsidRPr="003A64FD">
        <w:rPr>
          <w:rFonts w:ascii="Arial" w:hAnsi="Arial" w:cs="Arial"/>
          <w:b/>
          <w:sz w:val="20"/>
          <w:szCs w:val="20"/>
          <w:lang w:val="en-GB"/>
        </w:rPr>
        <w:t xml:space="preserve"> </w:t>
      </w:r>
      <w:r w:rsidRPr="003A64FD">
        <w:rPr>
          <w:rFonts w:ascii="Arial" w:hAnsi="Arial" w:cs="Arial"/>
          <w:sz w:val="20"/>
          <w:szCs w:val="20"/>
          <w:lang w:val="en-GB"/>
        </w:rPr>
        <w:t xml:space="preserve">is a component in the overall country </w:t>
      </w:r>
      <w:r w:rsidR="001A0093" w:rsidRPr="003A64FD">
        <w:rPr>
          <w:rFonts w:ascii="Arial" w:hAnsi="Arial" w:cs="Arial"/>
          <w:sz w:val="20"/>
          <w:szCs w:val="20"/>
          <w:lang w:val="en-GB"/>
        </w:rPr>
        <w:t>ris</w:t>
      </w:r>
      <w:r w:rsidR="00EE3A80" w:rsidRPr="003A64FD">
        <w:rPr>
          <w:rFonts w:ascii="Arial" w:hAnsi="Arial" w:cs="Arial"/>
          <w:sz w:val="20"/>
          <w:szCs w:val="20"/>
          <w:lang w:val="en-GB"/>
        </w:rPr>
        <w:t xml:space="preserve">k </w:t>
      </w:r>
      <w:r w:rsidR="00A0746F">
        <w:rPr>
          <w:rFonts w:ascii="Arial" w:hAnsi="Arial" w:cs="Arial"/>
          <w:sz w:val="20"/>
          <w:szCs w:val="20"/>
          <w:lang w:val="en-GB"/>
        </w:rPr>
        <w:t>assessment</w:t>
      </w:r>
      <w:r w:rsidRPr="003A64FD">
        <w:rPr>
          <w:rFonts w:ascii="Arial" w:hAnsi="Arial" w:cs="Arial"/>
          <w:sz w:val="20"/>
          <w:szCs w:val="20"/>
          <w:lang w:val="en-GB"/>
        </w:rPr>
        <w:t xml:space="preserve"> and is published </w:t>
      </w:r>
      <w:r w:rsidR="00950E16" w:rsidRPr="003A64FD">
        <w:rPr>
          <w:rFonts w:ascii="Arial" w:hAnsi="Arial" w:cs="Arial"/>
          <w:sz w:val="20"/>
          <w:szCs w:val="20"/>
          <w:lang w:val="en-GB"/>
        </w:rPr>
        <w:t>alongside this</w:t>
      </w:r>
      <w:r w:rsidRPr="003A64FD">
        <w:rPr>
          <w:rFonts w:ascii="Arial" w:hAnsi="Arial" w:cs="Arial"/>
          <w:sz w:val="20"/>
          <w:szCs w:val="20"/>
          <w:lang w:val="en-GB"/>
        </w:rPr>
        <w:t>. It assesses the availability and rel</w:t>
      </w:r>
      <w:r w:rsidRPr="003A64FD">
        <w:rPr>
          <w:rFonts w:ascii="Arial" w:hAnsi="Arial" w:cs="Arial"/>
          <w:sz w:val="20"/>
          <w:szCs w:val="20"/>
          <w:lang w:val="en-GB"/>
        </w:rPr>
        <w:t>i</w:t>
      </w:r>
      <w:r w:rsidRPr="003A64FD">
        <w:rPr>
          <w:rFonts w:ascii="Arial" w:hAnsi="Arial" w:cs="Arial"/>
          <w:sz w:val="20"/>
          <w:szCs w:val="20"/>
          <w:lang w:val="en-GB"/>
        </w:rPr>
        <w:t xml:space="preserve">ability of data on companies and the legal </w:t>
      </w:r>
      <w:r w:rsidR="001A0093" w:rsidRPr="003A64FD">
        <w:rPr>
          <w:rFonts w:ascii="Arial" w:hAnsi="Arial" w:cs="Arial"/>
          <w:sz w:val="20"/>
          <w:szCs w:val="20"/>
          <w:lang w:val="en-GB"/>
        </w:rPr>
        <w:t xml:space="preserve">protection </w:t>
      </w:r>
      <w:r w:rsidRPr="003A64FD">
        <w:rPr>
          <w:rFonts w:ascii="Arial" w:hAnsi="Arial" w:cs="Arial"/>
          <w:sz w:val="20"/>
          <w:szCs w:val="20"/>
          <w:lang w:val="en-GB"/>
        </w:rPr>
        <w:t xml:space="preserve">for creditors and takes into account the quality of the </w:t>
      </w:r>
      <w:r w:rsidR="00EE3A80" w:rsidRPr="003A64FD">
        <w:rPr>
          <w:rFonts w:ascii="Arial" w:hAnsi="Arial" w:cs="Arial"/>
          <w:sz w:val="20"/>
          <w:szCs w:val="20"/>
          <w:lang w:val="en-GB"/>
        </w:rPr>
        <w:t xml:space="preserve">institutional </w:t>
      </w:r>
      <w:r w:rsidR="001A0093" w:rsidRPr="003A64FD">
        <w:rPr>
          <w:rFonts w:ascii="Arial" w:hAnsi="Arial" w:cs="Arial"/>
          <w:sz w:val="20"/>
          <w:szCs w:val="20"/>
          <w:lang w:val="en-GB"/>
        </w:rPr>
        <w:t xml:space="preserve">environment. </w:t>
      </w:r>
      <w:r w:rsidRPr="003A64FD">
        <w:rPr>
          <w:rFonts w:ascii="Arial" w:hAnsi="Arial" w:cs="Arial"/>
          <w:sz w:val="20"/>
          <w:szCs w:val="20"/>
          <w:lang w:val="en-GB"/>
        </w:rPr>
        <w:t xml:space="preserve">The </w:t>
      </w:r>
      <w:r w:rsidR="00EE3A80" w:rsidRPr="003A64FD">
        <w:rPr>
          <w:rFonts w:ascii="Arial" w:hAnsi="Arial" w:cs="Arial"/>
          <w:sz w:val="20"/>
          <w:szCs w:val="20"/>
          <w:lang w:val="en-GB"/>
        </w:rPr>
        <w:t xml:space="preserve">business </w:t>
      </w:r>
      <w:r w:rsidR="001A0093" w:rsidRPr="003A64FD">
        <w:rPr>
          <w:rFonts w:ascii="Arial" w:hAnsi="Arial" w:cs="Arial"/>
          <w:sz w:val="20"/>
          <w:szCs w:val="20"/>
          <w:lang w:val="en-GB"/>
        </w:rPr>
        <w:t xml:space="preserve">environment </w:t>
      </w:r>
      <w:r w:rsidR="00A0746F">
        <w:rPr>
          <w:rFonts w:ascii="Arial" w:hAnsi="Arial" w:cs="Arial"/>
          <w:sz w:val="20"/>
          <w:szCs w:val="20"/>
          <w:lang w:val="en-GB"/>
        </w:rPr>
        <w:t>assessments</w:t>
      </w:r>
      <w:r w:rsidRPr="003A64FD">
        <w:rPr>
          <w:rFonts w:ascii="Arial" w:hAnsi="Arial" w:cs="Arial"/>
          <w:sz w:val="20"/>
          <w:szCs w:val="20"/>
          <w:lang w:val="en-GB"/>
        </w:rPr>
        <w:t xml:space="preserve"> are measured on a scale of 7 levels</w:t>
      </w:r>
      <w:r w:rsidR="001A0093" w:rsidRPr="003A64FD">
        <w:rPr>
          <w:rFonts w:ascii="Arial" w:hAnsi="Arial" w:cs="Arial"/>
          <w:sz w:val="20"/>
          <w:szCs w:val="20"/>
          <w:lang w:val="en-GB"/>
        </w:rPr>
        <w:t xml:space="preserve"> A1, A2, A3, A4, B, C </w:t>
      </w:r>
      <w:r w:rsidR="00484278" w:rsidRPr="003A64FD">
        <w:rPr>
          <w:rFonts w:ascii="Arial" w:hAnsi="Arial" w:cs="Arial"/>
          <w:sz w:val="20"/>
          <w:szCs w:val="20"/>
          <w:lang w:val="en-GB"/>
        </w:rPr>
        <w:t xml:space="preserve">and </w:t>
      </w:r>
      <w:r w:rsidR="001A0093" w:rsidRPr="003A64FD">
        <w:rPr>
          <w:rFonts w:ascii="Arial" w:hAnsi="Arial" w:cs="Arial"/>
          <w:sz w:val="20"/>
          <w:szCs w:val="20"/>
          <w:lang w:val="en-GB"/>
        </w:rPr>
        <w:t>D</w:t>
      </w:r>
      <w:r w:rsidR="00484278" w:rsidRPr="003A64FD">
        <w:rPr>
          <w:rFonts w:ascii="Arial" w:hAnsi="Arial" w:cs="Arial"/>
          <w:sz w:val="20"/>
          <w:szCs w:val="20"/>
          <w:lang w:val="en-GB"/>
        </w:rPr>
        <w:t>, with risk</w:t>
      </w:r>
      <w:r w:rsidRPr="003A64FD">
        <w:rPr>
          <w:rFonts w:ascii="Arial" w:hAnsi="Arial" w:cs="Arial"/>
          <w:sz w:val="20"/>
          <w:szCs w:val="20"/>
          <w:lang w:val="en-GB"/>
        </w:rPr>
        <w:t xml:space="preserve"> increasing </w:t>
      </w:r>
      <w:r w:rsidR="00484278" w:rsidRPr="003A64FD">
        <w:rPr>
          <w:rFonts w:ascii="Arial" w:hAnsi="Arial" w:cs="Arial"/>
          <w:sz w:val="20"/>
          <w:szCs w:val="20"/>
          <w:lang w:val="en-GB"/>
        </w:rPr>
        <w:t>as one descends down the scale, in the same way as</w:t>
      </w:r>
      <w:r w:rsidRPr="003A64FD">
        <w:rPr>
          <w:rFonts w:ascii="Arial" w:hAnsi="Arial" w:cs="Arial"/>
          <w:sz w:val="20"/>
          <w:szCs w:val="20"/>
          <w:lang w:val="en-GB"/>
        </w:rPr>
        <w:t xml:space="preserve"> the country risk ratings</w:t>
      </w:r>
      <w:r w:rsidR="001A0093" w:rsidRPr="003A64FD">
        <w:rPr>
          <w:rFonts w:ascii="Arial" w:hAnsi="Arial" w:cs="Arial"/>
          <w:sz w:val="20"/>
          <w:szCs w:val="20"/>
          <w:lang w:val="en-GB"/>
        </w:rPr>
        <w:t>.</w:t>
      </w:r>
    </w:p>
    <w:p w:rsidR="001A0093" w:rsidRDefault="001A0093" w:rsidP="007152A4">
      <w:pPr>
        <w:jc w:val="both"/>
        <w:rPr>
          <w:rFonts w:ascii="Arial" w:hAnsi="Arial" w:cs="Arial"/>
          <w:b/>
          <w:sz w:val="20"/>
          <w:szCs w:val="20"/>
          <w:lang w:val="en-GB"/>
        </w:rPr>
      </w:pPr>
    </w:p>
    <w:p w:rsidR="00A0746F" w:rsidRDefault="00A0746F" w:rsidP="007152A4">
      <w:pPr>
        <w:jc w:val="both"/>
        <w:rPr>
          <w:rFonts w:ascii="Arial" w:hAnsi="Arial" w:cs="Arial"/>
          <w:b/>
          <w:sz w:val="20"/>
          <w:szCs w:val="20"/>
          <w:lang w:val="en-GB"/>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w:t>
      </w:r>
      <w:r>
        <w:rPr>
          <w:rFonts w:ascii="Arial" w:hAnsi="Arial" w:cs="Arial"/>
          <w:b/>
          <w:sz w:val="22"/>
          <w:szCs w:val="22"/>
          <w:lang w:val="en-US"/>
        </w:rPr>
        <w:t>ents either upgraded</w:t>
      </w:r>
      <w:r w:rsidRPr="00A0746F">
        <w:rPr>
          <w:rFonts w:ascii="Arial" w:hAnsi="Arial" w:cs="Arial"/>
          <w:b/>
          <w:sz w:val="22"/>
          <w:szCs w:val="22"/>
          <w:lang w:val="en-US"/>
        </w:rPr>
        <w:t xml:space="preserve"> or removed from negative watch list or placed </w:t>
      </w:r>
      <w:r>
        <w:rPr>
          <w:rFonts w:ascii="Arial" w:hAnsi="Arial" w:cs="Arial"/>
          <w:b/>
          <w:sz w:val="22"/>
          <w:szCs w:val="22"/>
          <w:lang w:val="en-US"/>
        </w:rPr>
        <w:t xml:space="preserve">on </w:t>
      </w:r>
      <w:r w:rsidRPr="00A0746F">
        <w:rPr>
          <w:rFonts w:ascii="Arial" w:hAnsi="Arial" w:cs="Arial"/>
          <w:b/>
          <w:sz w:val="22"/>
          <w:szCs w:val="22"/>
          <w:lang w:val="en-US"/>
        </w:rPr>
        <w:t>positive watch list</w:t>
      </w:r>
    </w:p>
    <w:p w:rsidR="00A0746F" w:rsidRDefault="00A0746F" w:rsidP="007152A4">
      <w:pPr>
        <w:jc w:val="both"/>
        <w:rPr>
          <w:rFonts w:ascii="Arial" w:hAnsi="Arial" w:cs="Arial"/>
          <w:b/>
          <w:sz w:val="20"/>
          <w:szCs w:val="20"/>
          <w:lang w:val="en-US"/>
        </w:rPr>
      </w:pPr>
    </w:p>
    <w:p w:rsidR="00A0746F" w:rsidRPr="009D29B9" w:rsidRDefault="00A0746F" w:rsidP="007152A4">
      <w:pPr>
        <w:jc w:val="both"/>
        <w:rPr>
          <w:noProof/>
          <w:lang w:val="en-US"/>
        </w:rPr>
      </w:pPr>
    </w:p>
    <w:p w:rsidR="00A0746F" w:rsidRDefault="00A0746F" w:rsidP="007152A4">
      <w:pPr>
        <w:jc w:val="both"/>
        <w:rPr>
          <w:rFonts w:ascii="Arial" w:hAnsi="Arial" w:cs="Arial"/>
          <w:b/>
          <w:sz w:val="20"/>
          <w:szCs w:val="20"/>
          <w:lang w:val="en-US"/>
        </w:rPr>
      </w:pPr>
      <w:r>
        <w:rPr>
          <w:noProof/>
          <w:lang w:val="en-US" w:eastAsia="en-US"/>
        </w:rPr>
        <w:drawing>
          <wp:inline distT="0" distB="0" distL="0" distR="0">
            <wp:extent cx="4010025" cy="125837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986" t="44268" r="50199" b="31847"/>
                    <a:stretch/>
                  </pic:blipFill>
                  <pic:spPr bwMode="auto">
                    <a:xfrm>
                      <a:off x="0" y="0"/>
                      <a:ext cx="4018091" cy="12609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746F" w:rsidRDefault="00A0746F" w:rsidP="007152A4">
      <w:pPr>
        <w:jc w:val="both"/>
        <w:rPr>
          <w:rFonts w:ascii="Arial" w:hAnsi="Arial" w:cs="Arial"/>
          <w:b/>
          <w:sz w:val="20"/>
          <w:szCs w:val="20"/>
          <w:lang w:val="en-US"/>
        </w:rPr>
      </w:pPr>
    </w:p>
    <w:p w:rsidR="00A0746F" w:rsidRDefault="00A0746F" w:rsidP="007152A4">
      <w:pPr>
        <w:jc w:val="both"/>
        <w:rPr>
          <w:rFonts w:ascii="Arial" w:hAnsi="Arial" w:cs="Arial"/>
          <w:b/>
          <w:sz w:val="20"/>
          <w:szCs w:val="20"/>
          <w:lang w:val="en-US"/>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Assessment</w:t>
      </w:r>
      <w:r>
        <w:rPr>
          <w:rFonts w:ascii="Arial" w:hAnsi="Arial" w:cs="Arial"/>
          <w:b/>
          <w:sz w:val="22"/>
          <w:szCs w:val="22"/>
          <w:lang w:val="en-US"/>
        </w:rPr>
        <w:t>s</w:t>
      </w:r>
      <w:r w:rsidRPr="00A0746F">
        <w:rPr>
          <w:rFonts w:ascii="Arial" w:hAnsi="Arial" w:cs="Arial"/>
          <w:b/>
          <w:sz w:val="22"/>
          <w:szCs w:val="22"/>
          <w:lang w:val="en-US"/>
        </w:rPr>
        <w:t xml:space="preserve"> either downgraded or removed from positive watch list or</w:t>
      </w:r>
    </w:p>
    <w:p w:rsidR="00A0746F" w:rsidRPr="00A0746F" w:rsidRDefault="00A0746F" w:rsidP="00A0746F">
      <w:pPr>
        <w:jc w:val="both"/>
        <w:rPr>
          <w:rFonts w:ascii="Arial" w:hAnsi="Arial" w:cs="Arial"/>
          <w:b/>
          <w:sz w:val="22"/>
          <w:szCs w:val="22"/>
          <w:lang w:val="en-US"/>
        </w:rPr>
      </w:pPr>
      <w:r w:rsidRPr="00A0746F">
        <w:rPr>
          <w:rFonts w:ascii="Arial" w:hAnsi="Arial" w:cs="Arial"/>
          <w:b/>
          <w:sz w:val="22"/>
          <w:szCs w:val="22"/>
          <w:lang w:val="en-US"/>
        </w:rPr>
        <w:t>placed on negative watch list</w:t>
      </w:r>
    </w:p>
    <w:p w:rsidR="00A0746F" w:rsidRDefault="00A0746F" w:rsidP="007152A4">
      <w:pPr>
        <w:jc w:val="both"/>
        <w:rPr>
          <w:rFonts w:ascii="Arial" w:hAnsi="Arial" w:cs="Arial"/>
          <w:b/>
          <w:sz w:val="20"/>
          <w:szCs w:val="20"/>
          <w:lang w:val="en-US"/>
        </w:rPr>
      </w:pPr>
    </w:p>
    <w:p w:rsidR="00A0746F" w:rsidRDefault="00A0746F" w:rsidP="007152A4">
      <w:pPr>
        <w:jc w:val="both"/>
        <w:rPr>
          <w:rFonts w:ascii="Arial" w:hAnsi="Arial" w:cs="Arial"/>
          <w:b/>
          <w:sz w:val="20"/>
          <w:szCs w:val="20"/>
          <w:lang w:val="en-US"/>
        </w:rPr>
      </w:pPr>
    </w:p>
    <w:p w:rsidR="00A0746F" w:rsidRDefault="00A0746F" w:rsidP="007152A4">
      <w:pPr>
        <w:jc w:val="both"/>
        <w:rPr>
          <w:noProof/>
        </w:rPr>
      </w:pPr>
    </w:p>
    <w:p w:rsidR="00A0746F" w:rsidRPr="00A0746F" w:rsidRDefault="00A0746F" w:rsidP="007152A4">
      <w:pPr>
        <w:jc w:val="both"/>
        <w:rPr>
          <w:rFonts w:ascii="Arial" w:hAnsi="Arial" w:cs="Arial"/>
          <w:b/>
          <w:sz w:val="20"/>
          <w:szCs w:val="20"/>
          <w:lang w:val="en-US"/>
        </w:rPr>
      </w:pPr>
      <w:r>
        <w:rPr>
          <w:noProof/>
          <w:lang w:val="en-US" w:eastAsia="en-US"/>
        </w:rPr>
        <w:drawing>
          <wp:inline distT="0" distB="0" distL="0" distR="0">
            <wp:extent cx="4067175" cy="15863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310" t="35987" r="4517" b="34076"/>
                    <a:stretch/>
                  </pic:blipFill>
                  <pic:spPr bwMode="auto">
                    <a:xfrm>
                      <a:off x="0" y="0"/>
                      <a:ext cx="4076316" cy="1589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A0746F" w:rsidRPr="00A0746F" w:rsidSect="006E5807">
      <w:headerReference w:type="default" r:id="rId13"/>
      <w:headerReference w:type="first" r:id="rId14"/>
      <w:footerReference w:type="first" r:id="rId15"/>
      <w:pgSz w:w="11900" w:h="16840"/>
      <w:pgMar w:top="1417" w:right="1361" w:bottom="1417" w:left="2155" w:header="3062"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A9D" w:rsidRDefault="005C1A9D" w:rsidP="00D67F85">
      <w:r>
        <w:separator/>
      </w:r>
    </w:p>
  </w:endnote>
  <w:endnote w:type="continuationSeparator" w:id="0">
    <w:p w:rsidR="005C1A9D" w:rsidRDefault="005C1A9D" w:rsidP="00D67F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93" w:rsidRPr="000F6882" w:rsidRDefault="005E5D6C" w:rsidP="00422B4C">
    <w:pPr>
      <w:pStyle w:val="Footer"/>
      <w:spacing w:line="180" w:lineRule="exact"/>
      <w:rPr>
        <w:color w:val="17274B"/>
        <w:sz w:val="14"/>
        <w:szCs w:val="14"/>
      </w:rPr>
    </w:pPr>
    <w:r>
      <w:rPr>
        <w:color w:val="17274B"/>
        <w:sz w:val="14"/>
        <w:szCs w:val="14"/>
      </w:rPr>
      <w:fldChar w:fldCharType="begin"/>
    </w:r>
    <w:r w:rsidR="001A0093">
      <w:rPr>
        <w:color w:val="17274B"/>
        <w:sz w:val="14"/>
        <w:szCs w:val="14"/>
      </w:rPr>
      <w:instrText xml:space="preserve"> MACROBUTTON Remplir POSTAL ADDRESS </w:instrText>
    </w:r>
    <w:r>
      <w:rPr>
        <w:color w:val="17274B"/>
        <w:sz w:val="14"/>
        <w:szCs w:val="14"/>
      </w:rPr>
      <w:fldChar w:fldCharType="end"/>
    </w:r>
  </w:p>
  <w:p w:rsidR="001A0093" w:rsidRPr="000F6882" w:rsidRDefault="001A0093" w:rsidP="00422B4C">
    <w:pPr>
      <w:pStyle w:val="Footer"/>
      <w:spacing w:line="180" w:lineRule="exact"/>
      <w:rPr>
        <w:color w:val="17274B"/>
        <w:sz w:val="14"/>
        <w:szCs w:val="14"/>
      </w:rPr>
    </w:pPr>
    <w:r w:rsidRPr="000F6882">
      <w:rPr>
        <w:color w:val="17274B"/>
        <w:sz w:val="14"/>
        <w:szCs w:val="14"/>
      </w:rPr>
      <w:t xml:space="preserve">12 COURS MICHELET - </w:t>
    </w:r>
    <w:smartTag w:uri="urn:schemas-microsoft-com:office:smarttags" w:element="PersonName">
      <w:smartTagPr>
        <w:attr w:name="ProductID" w:val="LA DÉFENSE"/>
      </w:smartTagPr>
      <w:r w:rsidRPr="000F6882">
        <w:rPr>
          <w:color w:val="17274B"/>
          <w:sz w:val="14"/>
          <w:szCs w:val="14"/>
        </w:rPr>
        <w:t>LA DÉFENSE</w:t>
      </w:r>
    </w:smartTag>
    <w:r w:rsidRPr="000F6882">
      <w:rPr>
        <w:color w:val="17274B"/>
        <w:sz w:val="14"/>
        <w:szCs w:val="14"/>
      </w:rPr>
      <w:t xml:space="preserve"> 10 - </w:t>
    </w:r>
    <w:smartTag w:uri="urn:schemas-microsoft-com:office:smarttags" w:element="phone">
      <w:smartTagPr>
        <w:attr w:name="ls" w:val="trans"/>
      </w:smartTagPr>
      <w:r w:rsidRPr="000F6882">
        <w:rPr>
          <w:color w:val="17274B"/>
          <w:sz w:val="14"/>
          <w:szCs w:val="14"/>
        </w:rPr>
        <w:t>92800</w:t>
      </w:r>
    </w:smartTag>
    <w:r w:rsidRPr="000F6882">
      <w:rPr>
        <w:color w:val="17274B"/>
        <w:sz w:val="14"/>
        <w:szCs w:val="14"/>
      </w:rPr>
      <w:t xml:space="preserve"> PUTEAUX - FRANCE</w:t>
    </w:r>
  </w:p>
  <w:p w:rsidR="001A0093" w:rsidRPr="000F6882" w:rsidRDefault="001A0093" w:rsidP="00422B4C">
    <w:pPr>
      <w:pStyle w:val="Footer"/>
      <w:spacing w:line="180" w:lineRule="exact"/>
      <w:rPr>
        <w:color w:val="17274B"/>
        <w:sz w:val="14"/>
        <w:szCs w:val="14"/>
      </w:rPr>
    </w:pPr>
    <w:r w:rsidRPr="000F6882">
      <w:rPr>
        <w:color w:val="17274B"/>
        <w:sz w:val="14"/>
        <w:szCs w:val="14"/>
      </w:rPr>
      <w:t xml:space="preserve">T. </w:t>
    </w:r>
    <w:r w:rsidR="005E5D6C">
      <w:rPr>
        <w:color w:val="17274B"/>
        <w:sz w:val="14"/>
        <w:szCs w:val="14"/>
      </w:rPr>
      <w:fldChar w:fldCharType="begin"/>
    </w:r>
    <w:r>
      <w:rPr>
        <w:color w:val="17274B"/>
        <w:sz w:val="14"/>
        <w:szCs w:val="14"/>
      </w:rPr>
      <w:instrText xml:space="preserve"> MACROBUTTON Remplir +33 (0)1 00 00 00 00  </w:instrText>
    </w:r>
    <w:r w:rsidR="005E5D6C">
      <w:rPr>
        <w:color w:val="17274B"/>
        <w:sz w:val="14"/>
        <w:szCs w:val="14"/>
      </w:rPr>
      <w:fldChar w:fldCharType="end"/>
    </w:r>
    <w:r w:rsidRPr="000F6882">
      <w:rPr>
        <w:color w:val="17274B"/>
        <w:sz w:val="14"/>
        <w:szCs w:val="14"/>
      </w:rPr>
      <w:t xml:space="preserve">- M. </w:t>
    </w:r>
    <w:r w:rsidR="005E5D6C">
      <w:rPr>
        <w:color w:val="17274B"/>
        <w:sz w:val="14"/>
        <w:szCs w:val="14"/>
      </w:rPr>
      <w:fldChar w:fldCharType="begin"/>
    </w:r>
    <w:r>
      <w:rPr>
        <w:color w:val="17274B"/>
        <w:sz w:val="14"/>
        <w:szCs w:val="14"/>
      </w:rPr>
      <w:instrText xml:space="preserve"> MACROBUTTON Remplir +33 (0)6 00 00 00 00 </w:instrText>
    </w:r>
    <w:r w:rsidR="005E5D6C">
      <w:rPr>
        <w:color w:val="17274B"/>
        <w:sz w:val="14"/>
        <w:szCs w:val="14"/>
      </w:rPr>
      <w:fldChar w:fldCharType="end"/>
    </w:r>
    <w:r w:rsidRPr="000F6882">
      <w:rPr>
        <w:color w:val="17274B"/>
        <w:sz w:val="14"/>
        <w:szCs w:val="14"/>
      </w:rPr>
      <w:t xml:space="preserve"> - F. </w:t>
    </w:r>
    <w:r w:rsidR="005E5D6C">
      <w:rPr>
        <w:color w:val="17274B"/>
        <w:sz w:val="14"/>
        <w:szCs w:val="14"/>
      </w:rPr>
      <w:fldChar w:fldCharType="begin"/>
    </w:r>
    <w:r>
      <w:rPr>
        <w:color w:val="17274B"/>
        <w:sz w:val="14"/>
        <w:szCs w:val="14"/>
      </w:rPr>
      <w:instrText xml:space="preserve"> MACROBUTTON Remplir +33 (0)1 00 00 00 00 </w:instrText>
    </w:r>
    <w:r w:rsidR="005E5D6C">
      <w:rPr>
        <w:color w:val="17274B"/>
        <w:sz w:val="14"/>
        <w:szCs w:val="14"/>
      </w:rPr>
      <w:fldChar w:fldCharType="end"/>
    </w:r>
  </w:p>
  <w:p w:rsidR="001A0093" w:rsidRPr="000F6882" w:rsidRDefault="001A0093" w:rsidP="00422B4C">
    <w:pPr>
      <w:pStyle w:val="Footer"/>
      <w:spacing w:line="180" w:lineRule="exact"/>
      <w:rPr>
        <w:color w:val="17274B"/>
        <w:sz w:val="14"/>
        <w:szCs w:val="14"/>
      </w:rPr>
    </w:pPr>
    <w:r w:rsidRPr="000F6882">
      <w:rPr>
        <w:color w:val="17274B"/>
        <w:sz w:val="14"/>
        <w:szCs w:val="14"/>
      </w:rPr>
      <w:t>www.coface.fr</w:t>
    </w:r>
  </w:p>
  <w:p w:rsidR="001A0093" w:rsidRPr="000F6882" w:rsidRDefault="001A0093" w:rsidP="00422B4C">
    <w:pPr>
      <w:pStyle w:val="Footer"/>
      <w:spacing w:line="180" w:lineRule="exact"/>
      <w:rPr>
        <w:color w:val="17274B"/>
        <w:sz w:val="12"/>
        <w:szCs w:val="12"/>
      </w:rPr>
    </w:pPr>
    <w:r w:rsidRPr="000F6882">
      <w:rPr>
        <w:color w:val="17274B"/>
        <w:sz w:val="12"/>
        <w:szCs w:val="12"/>
      </w:rPr>
      <w:t xml:space="preserve">COMPAGNIE FRANÇAISE D’ASSURANCE POUR LE COMMERCE EXTÉRIEUR </w:t>
    </w:r>
  </w:p>
  <w:p w:rsidR="001A0093" w:rsidRPr="000F6882" w:rsidRDefault="001A0093" w:rsidP="000F6882">
    <w:pPr>
      <w:pStyle w:val="Footer"/>
      <w:spacing w:line="180" w:lineRule="exact"/>
      <w:rPr>
        <w:color w:val="17274B"/>
        <w:sz w:val="12"/>
        <w:szCs w:val="12"/>
      </w:rPr>
    </w:pPr>
    <w:r w:rsidRPr="000F6882">
      <w:rPr>
        <w:color w:val="17274B"/>
        <w:sz w:val="12"/>
        <w:szCs w:val="12"/>
      </w:rPr>
      <w:t>S.A. AU CAPITAL DE 136.950.607,80 EUROS R.C.S. NANTERRE 552069791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A9D" w:rsidRDefault="005C1A9D" w:rsidP="00D67F85">
      <w:r>
        <w:separator/>
      </w:r>
    </w:p>
  </w:footnote>
  <w:footnote w:type="continuationSeparator" w:id="0">
    <w:p w:rsidR="005C1A9D" w:rsidRDefault="005C1A9D" w:rsidP="00D67F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93" w:rsidRDefault="005E5D6C">
    <w:pPr>
      <w:pStyle w:val="Header"/>
    </w:pPr>
    <w:r w:rsidRPr="005E5D6C">
      <w:rPr>
        <w:noProof/>
      </w:rPr>
      <w:pict>
        <v:shapetype id="_x0000_t202" coordsize="21600,21600" o:spt="202" path="m,l,21600r21600,l21600,xe">
          <v:stroke joinstyle="miter"/>
          <v:path gradientshapeok="t" o:connecttype="rect"/>
        </v:shapetype>
        <v:shape id="Zone de texte 5" o:spid="_x0000_s6147" type="#_x0000_t202" style="position:absolute;margin-left:1.9pt;margin-top:112.4pt;width:453.15pt;height:26pt;z-index:-251656704;visibility:visible;mso-wrap-distance-left:9.05pt;mso-wrap-distance-right:9.05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" stroked="f">
          <v:fill opacity="0"/>
          <v:textbox inset="0,0,0,0">
            <w:txbxContent>
              <w:p w:rsidR="0033680D" w:rsidRPr="00EA4A78" w:rsidRDefault="0033680D" w:rsidP="00413B19">
                <w:pPr>
                  <w:spacing w:line="270" w:lineRule="exact"/>
                  <w:jc w:val="center"/>
                  <w:rPr>
                    <w:rFonts w:ascii="Arial" w:hAnsi="Arial" w:cs="Arial"/>
                    <w:b/>
                    <w:bCs/>
                    <w:color w:val="4FA76E"/>
                    <w:spacing w:val="518"/>
                    <w:sz w:val="26"/>
                    <w:szCs w:val="26"/>
                  </w:rPr>
                </w:pPr>
                <w:r w:rsidRPr="00EA4A78">
                  <w:rPr>
                    <w:rFonts w:ascii="Arial" w:hAnsi="Arial" w:cs="Arial"/>
                    <w:b/>
                    <w:bCs/>
                    <w:color w:val="4FA76E"/>
                    <w:spacing w:val="518"/>
                    <w:sz w:val="26"/>
                    <w:szCs w:val="26"/>
                  </w:rPr>
                  <w:t>PRESS RELEASE</w:t>
                </w:r>
              </w:p>
            </w:txbxContent>
          </v:textbox>
          <w10:wrap anchory="page"/>
        </v:shape>
      </w:pict>
    </w:r>
    <w:r w:rsidR="009973C2">
      <w:rPr>
        <w:noProof/>
        <w:lang w:val="en-US" w:eastAsia="en-US"/>
      </w:rPr>
      <w:drawing>
        <wp:anchor distT="0" distB="0" distL="114300" distR="114300" simplePos="0" relativeHeight="251655680" behindDoc="1" locked="0" layoutInCell="1" allowOverlap="1">
          <wp:simplePos x="0" y="0"/>
          <wp:positionH relativeFrom="column">
            <wp:posOffset>-458470</wp:posOffset>
          </wp:positionH>
          <wp:positionV relativeFrom="page">
            <wp:posOffset>585470</wp:posOffset>
          </wp:positionV>
          <wp:extent cx="5762625" cy="1316355"/>
          <wp:effectExtent l="0" t="0" r="0" b="0"/>
          <wp:wrapNone/>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316355"/>
                  </a:xfrm>
                  <a:prstGeom prst="rect">
                    <a:avLst/>
                  </a:prstGeom>
                  <a:noFill/>
                </pic:spPr>
              </pic:pic>
            </a:graphicData>
          </a:graphic>
        </wp:anchor>
      </w:drawing>
    </w:r>
    <w:r w:rsidRPr="005E5D6C">
      <w:rPr>
        <w:noProof/>
      </w:rPr>
      <w:pict>
        <v:line id="Connecteur droit 25" o:spid="_x0000_s6146" style="position:absolute;z-index:251656704;visibility:visible;mso-wrap-distance-top:-6e-5mm;mso-wrap-distance-bottom:-6e-5mm;mso-position-horizontal-relative:page;mso-position-vertical-relative:page" from="8.5pt,280.65pt" to="1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" strokecolor="#17274b" strokeweight=".3pt">
          <o:lock v:ext="edit" shapetype="f"/>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93" w:rsidRDefault="009973C2">
    <w:pPr>
      <w:pStyle w:val="Header"/>
    </w:pPr>
    <w:r>
      <w:rPr>
        <w:noProof/>
        <w:lang w:val="en-US" w:eastAsia="en-US"/>
      </w:rPr>
      <w:drawing>
        <wp:anchor distT="0" distB="0" distL="114300" distR="114300" simplePos="0" relativeHeight="251658752" behindDoc="1" locked="0" layoutInCell="1" allowOverlap="1">
          <wp:simplePos x="0" y="0"/>
          <wp:positionH relativeFrom="column">
            <wp:posOffset>1450340</wp:posOffset>
          </wp:positionH>
          <wp:positionV relativeFrom="page">
            <wp:posOffset>617220</wp:posOffset>
          </wp:positionV>
          <wp:extent cx="1907540" cy="463550"/>
          <wp:effectExtent l="0" t="0" r="0" b="0"/>
          <wp:wrapNone/>
          <wp:docPr id="4" name="Image 2" descr="Description : R:Travail:Coface:x:TD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R:Travail:Coface:x:TDL-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540" cy="463550"/>
                  </a:xfrm>
                  <a:prstGeom prst="rect">
                    <a:avLst/>
                  </a:prstGeom>
                  <a:noFill/>
                </pic:spPr>
              </pic:pic>
            </a:graphicData>
          </a:graphic>
        </wp:anchor>
      </w:drawing>
    </w:r>
    <w:r w:rsidR="005E5D6C" w:rsidRPr="005E5D6C">
      <w:rPr>
        <w:noProof/>
      </w:rPr>
      <w:pict>
        <v:line id="Connecteur droit 29" o:spid="_x0000_s6145" style="position:absolute;z-index:251657728;visibility:visible;mso-wrap-distance-top:-6e-5mm;mso-wrap-distance-bottom:-6e-5mm;mso-position-horizontal-relative:page;mso-position-vertical-relative:page" from="8.5pt,280.5pt" to="1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" strokecolor="#17274b" strokeweight=".3pt">
          <o:lock v:ext="edit" shapetype="f"/>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752A2416"/>
    <w:multiLevelType w:val="hybridMultilevel"/>
    <w:tmpl w:val="16FAE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autoHyphenation/>
  <w:hyphenationZone w:val="425"/>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useFELayout/>
  </w:compat>
  <w:rsids>
    <w:rsidRoot w:val="002B1C54"/>
    <w:rsid w:val="0001276D"/>
    <w:rsid w:val="00014DFC"/>
    <w:rsid w:val="00017985"/>
    <w:rsid w:val="00024670"/>
    <w:rsid w:val="00036922"/>
    <w:rsid w:val="00043F93"/>
    <w:rsid w:val="00050AE8"/>
    <w:rsid w:val="0009279A"/>
    <w:rsid w:val="00096F2C"/>
    <w:rsid w:val="000A073B"/>
    <w:rsid w:val="000E5C35"/>
    <w:rsid w:val="000F419E"/>
    <w:rsid w:val="000F6882"/>
    <w:rsid w:val="00107383"/>
    <w:rsid w:val="00124098"/>
    <w:rsid w:val="00131426"/>
    <w:rsid w:val="00136EB7"/>
    <w:rsid w:val="001436EE"/>
    <w:rsid w:val="00147F22"/>
    <w:rsid w:val="001571BC"/>
    <w:rsid w:val="001863BF"/>
    <w:rsid w:val="001A0093"/>
    <w:rsid w:val="001B3433"/>
    <w:rsid w:val="00210E13"/>
    <w:rsid w:val="002202C8"/>
    <w:rsid w:val="002700D8"/>
    <w:rsid w:val="00277FCC"/>
    <w:rsid w:val="00291679"/>
    <w:rsid w:val="00296DB6"/>
    <w:rsid w:val="002B1C54"/>
    <w:rsid w:val="002B2C1C"/>
    <w:rsid w:val="002B67AF"/>
    <w:rsid w:val="002E2684"/>
    <w:rsid w:val="00310949"/>
    <w:rsid w:val="0033680D"/>
    <w:rsid w:val="00345C1E"/>
    <w:rsid w:val="00352110"/>
    <w:rsid w:val="0036348F"/>
    <w:rsid w:val="003667BC"/>
    <w:rsid w:val="00393C58"/>
    <w:rsid w:val="003A2227"/>
    <w:rsid w:val="003A64FD"/>
    <w:rsid w:val="003B03CE"/>
    <w:rsid w:val="003B2B7F"/>
    <w:rsid w:val="003B3130"/>
    <w:rsid w:val="003D7DE6"/>
    <w:rsid w:val="00422B4C"/>
    <w:rsid w:val="00436791"/>
    <w:rsid w:val="00442061"/>
    <w:rsid w:val="00470CEB"/>
    <w:rsid w:val="00484278"/>
    <w:rsid w:val="00485260"/>
    <w:rsid w:val="00487DCD"/>
    <w:rsid w:val="004D11C8"/>
    <w:rsid w:val="004D4A34"/>
    <w:rsid w:val="004D6D2E"/>
    <w:rsid w:val="004E2B57"/>
    <w:rsid w:val="004E7601"/>
    <w:rsid w:val="00504E90"/>
    <w:rsid w:val="005054F8"/>
    <w:rsid w:val="005076B3"/>
    <w:rsid w:val="00516DBA"/>
    <w:rsid w:val="00523302"/>
    <w:rsid w:val="0052645E"/>
    <w:rsid w:val="00532646"/>
    <w:rsid w:val="00545DB7"/>
    <w:rsid w:val="0055181E"/>
    <w:rsid w:val="00575EF9"/>
    <w:rsid w:val="005919EB"/>
    <w:rsid w:val="005933A7"/>
    <w:rsid w:val="005B7A9C"/>
    <w:rsid w:val="005C1A9D"/>
    <w:rsid w:val="005E20F9"/>
    <w:rsid w:val="005E5BA6"/>
    <w:rsid w:val="005E5D6C"/>
    <w:rsid w:val="00617F8A"/>
    <w:rsid w:val="00641ABA"/>
    <w:rsid w:val="0064416D"/>
    <w:rsid w:val="00652C65"/>
    <w:rsid w:val="00660256"/>
    <w:rsid w:val="006749FA"/>
    <w:rsid w:val="0069442D"/>
    <w:rsid w:val="006A2C75"/>
    <w:rsid w:val="006A6415"/>
    <w:rsid w:val="006D1898"/>
    <w:rsid w:val="006E5807"/>
    <w:rsid w:val="006F6608"/>
    <w:rsid w:val="007152A4"/>
    <w:rsid w:val="007328AA"/>
    <w:rsid w:val="00745551"/>
    <w:rsid w:val="00773DA3"/>
    <w:rsid w:val="00780683"/>
    <w:rsid w:val="007941F2"/>
    <w:rsid w:val="007C4C65"/>
    <w:rsid w:val="007C5A05"/>
    <w:rsid w:val="007C5CB5"/>
    <w:rsid w:val="007D2F7D"/>
    <w:rsid w:val="007E1F4A"/>
    <w:rsid w:val="00814138"/>
    <w:rsid w:val="00830372"/>
    <w:rsid w:val="00841E43"/>
    <w:rsid w:val="00842F0E"/>
    <w:rsid w:val="0087456A"/>
    <w:rsid w:val="008844DC"/>
    <w:rsid w:val="00892757"/>
    <w:rsid w:val="008A1C7F"/>
    <w:rsid w:val="008A3496"/>
    <w:rsid w:val="008A579C"/>
    <w:rsid w:val="008F3D10"/>
    <w:rsid w:val="00922B17"/>
    <w:rsid w:val="00950E16"/>
    <w:rsid w:val="00962753"/>
    <w:rsid w:val="00965F74"/>
    <w:rsid w:val="0098098F"/>
    <w:rsid w:val="009848B3"/>
    <w:rsid w:val="00985E3B"/>
    <w:rsid w:val="009970FB"/>
    <w:rsid w:val="009973C2"/>
    <w:rsid w:val="009A0080"/>
    <w:rsid w:val="009A4ED6"/>
    <w:rsid w:val="009D29B9"/>
    <w:rsid w:val="009E69F5"/>
    <w:rsid w:val="00A0746F"/>
    <w:rsid w:val="00A31F26"/>
    <w:rsid w:val="00A33561"/>
    <w:rsid w:val="00A3591D"/>
    <w:rsid w:val="00A876FD"/>
    <w:rsid w:val="00A96F22"/>
    <w:rsid w:val="00AB3A55"/>
    <w:rsid w:val="00AD0881"/>
    <w:rsid w:val="00AD261F"/>
    <w:rsid w:val="00AD3BD0"/>
    <w:rsid w:val="00AE1861"/>
    <w:rsid w:val="00AE7387"/>
    <w:rsid w:val="00B05E53"/>
    <w:rsid w:val="00B47950"/>
    <w:rsid w:val="00B6183A"/>
    <w:rsid w:val="00B64B26"/>
    <w:rsid w:val="00B77ED2"/>
    <w:rsid w:val="00B81D39"/>
    <w:rsid w:val="00B8534F"/>
    <w:rsid w:val="00B917E0"/>
    <w:rsid w:val="00BA207A"/>
    <w:rsid w:val="00BA6F1B"/>
    <w:rsid w:val="00BC4E3D"/>
    <w:rsid w:val="00BC5637"/>
    <w:rsid w:val="00BD3140"/>
    <w:rsid w:val="00BD4C79"/>
    <w:rsid w:val="00BD5ED4"/>
    <w:rsid w:val="00BE36E2"/>
    <w:rsid w:val="00BF6C4B"/>
    <w:rsid w:val="00BF6EF9"/>
    <w:rsid w:val="00C03E36"/>
    <w:rsid w:val="00C0461B"/>
    <w:rsid w:val="00C10ABE"/>
    <w:rsid w:val="00C11432"/>
    <w:rsid w:val="00C46C95"/>
    <w:rsid w:val="00C95C47"/>
    <w:rsid w:val="00CC3DDB"/>
    <w:rsid w:val="00CD0102"/>
    <w:rsid w:val="00CE1BD1"/>
    <w:rsid w:val="00D157D5"/>
    <w:rsid w:val="00D45CD8"/>
    <w:rsid w:val="00D47637"/>
    <w:rsid w:val="00D67F85"/>
    <w:rsid w:val="00D81293"/>
    <w:rsid w:val="00DB631B"/>
    <w:rsid w:val="00DD4890"/>
    <w:rsid w:val="00DE0FDB"/>
    <w:rsid w:val="00E02EC0"/>
    <w:rsid w:val="00E102EB"/>
    <w:rsid w:val="00E129C8"/>
    <w:rsid w:val="00E14241"/>
    <w:rsid w:val="00E31709"/>
    <w:rsid w:val="00E820E9"/>
    <w:rsid w:val="00EA1A88"/>
    <w:rsid w:val="00EB4B7F"/>
    <w:rsid w:val="00ED25C4"/>
    <w:rsid w:val="00EE3A80"/>
    <w:rsid w:val="00F01B1E"/>
    <w:rsid w:val="00F06FC5"/>
    <w:rsid w:val="00F07D49"/>
    <w:rsid w:val="00F21AF1"/>
    <w:rsid w:val="00F37327"/>
    <w:rsid w:val="00F4038A"/>
    <w:rsid w:val="00F87888"/>
    <w:rsid w:val="00FC1260"/>
    <w:rsid w:val="00FC15FD"/>
    <w:rsid w:val="00FE5A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hon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7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67F85"/>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67F85"/>
    <w:rPr>
      <w:rFonts w:ascii="Lucida Grande" w:hAnsi="Lucida Grande"/>
      <w:sz w:val="18"/>
    </w:rPr>
  </w:style>
  <w:style w:type="paragraph" w:styleId="Header">
    <w:name w:val="header"/>
    <w:basedOn w:val="Normal"/>
    <w:link w:val="HeaderChar"/>
    <w:uiPriority w:val="99"/>
    <w:rsid w:val="00D67F85"/>
    <w:pPr>
      <w:tabs>
        <w:tab w:val="center" w:pos="4536"/>
        <w:tab w:val="right" w:pos="9072"/>
      </w:tabs>
    </w:pPr>
  </w:style>
  <w:style w:type="character" w:customStyle="1" w:styleId="HeaderChar">
    <w:name w:val="Header Char"/>
    <w:basedOn w:val="DefaultParagraphFont"/>
    <w:link w:val="Header"/>
    <w:uiPriority w:val="99"/>
    <w:locked/>
    <w:rsid w:val="00D67F85"/>
    <w:rPr>
      <w:rFonts w:cs="Times New Roman"/>
    </w:rPr>
  </w:style>
  <w:style w:type="paragraph" w:styleId="Footer">
    <w:name w:val="footer"/>
    <w:basedOn w:val="Normal"/>
    <w:link w:val="FooterChar"/>
    <w:uiPriority w:val="99"/>
    <w:rsid w:val="00D67F85"/>
    <w:pPr>
      <w:tabs>
        <w:tab w:val="center" w:pos="4536"/>
        <w:tab w:val="right" w:pos="9072"/>
      </w:tabs>
    </w:pPr>
  </w:style>
  <w:style w:type="character" w:customStyle="1" w:styleId="FooterChar">
    <w:name w:val="Footer Char"/>
    <w:basedOn w:val="DefaultParagraphFont"/>
    <w:link w:val="Footer"/>
    <w:uiPriority w:val="99"/>
    <w:locked/>
    <w:rsid w:val="00D67F85"/>
    <w:rPr>
      <w:rFonts w:cs="Times New Roman"/>
    </w:rPr>
  </w:style>
  <w:style w:type="character" w:styleId="Hyperlink">
    <w:name w:val="Hyperlink"/>
    <w:basedOn w:val="DefaultParagraphFont"/>
    <w:uiPriority w:val="99"/>
    <w:rsid w:val="00C0461B"/>
    <w:rPr>
      <w:rFonts w:cs="Times New Roman"/>
      <w:color w:val="0000FF"/>
      <w:u w:val="single"/>
    </w:rPr>
  </w:style>
  <w:style w:type="paragraph" w:customStyle="1" w:styleId="textecontact">
    <w:name w:val="textecontact"/>
    <w:basedOn w:val="Normal"/>
    <w:uiPriority w:val="99"/>
    <w:rsid w:val="00C0461B"/>
    <w:pPr>
      <w:spacing w:before="100" w:beforeAutospacing="1" w:after="100" w:afterAutospacing="1"/>
    </w:pPr>
    <w:rPr>
      <w:rFonts w:ascii="Times New Roman" w:hAnsi="Times New Roman"/>
    </w:rPr>
  </w:style>
  <w:style w:type="table" w:styleId="TableGrid">
    <w:name w:val="Table Grid"/>
    <w:basedOn w:val="TableNormal"/>
    <w:uiPriority w:val="99"/>
    <w:rsid w:val="00C0461B"/>
    <w:pPr>
      <w:spacing w:line="240" w:lineRule="atLeast"/>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contact0">
    <w:name w:val="Texte contact"/>
    <w:basedOn w:val="Normal"/>
    <w:uiPriority w:val="99"/>
    <w:rsid w:val="00C0461B"/>
    <w:pPr>
      <w:framePr w:w="10206" w:h="57" w:wrap="notBeside" w:vAnchor="page" w:hAnchor="page" w:x="852" w:y="12245"/>
      <w:spacing w:before="60" w:after="60" w:line="220" w:lineRule="atLeast"/>
      <w:ind w:left="113" w:right="113"/>
      <w:jc w:val="both"/>
    </w:pPr>
    <w:rPr>
      <w:rFonts w:ascii="Arial" w:hAnsi="Arial"/>
      <w:sz w:val="18"/>
      <w:szCs w:val="20"/>
    </w:rPr>
  </w:style>
  <w:style w:type="paragraph" w:customStyle="1" w:styleId="Titrecontact">
    <w:name w:val="Titre contact"/>
    <w:basedOn w:val="Textecontact0"/>
    <w:uiPriority w:val="99"/>
    <w:rsid w:val="00C0461B"/>
    <w:pPr>
      <w:framePr w:wrap="notBeside" w:y="12192" w:anchorLock="1"/>
      <w:spacing w:before="0" w:after="0"/>
      <w:ind w:left="0" w:right="0"/>
    </w:pPr>
    <w:rPr>
      <w:b/>
      <w:color w:val="000000"/>
    </w:rPr>
  </w:style>
  <w:style w:type="table" w:customStyle="1" w:styleId="Grille1">
    <w:name w:val="Grille1"/>
    <w:uiPriority w:val="99"/>
    <w:rsid w:val="0002467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442061"/>
    <w:rPr>
      <w:rFonts w:cs="Times New Roman"/>
      <w:b/>
      <w:bCs/>
    </w:rPr>
  </w:style>
  <w:style w:type="character" w:customStyle="1" w:styleId="st">
    <w:name w:val="st"/>
    <w:basedOn w:val="DefaultParagraphFont"/>
    <w:uiPriority w:val="99"/>
    <w:rsid w:val="0044206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791"/>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67F85"/>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D67F85"/>
    <w:rPr>
      <w:rFonts w:ascii="Lucida Grande" w:hAnsi="Lucida Grande"/>
      <w:sz w:val="18"/>
    </w:rPr>
  </w:style>
  <w:style w:type="paragraph" w:styleId="En-tte">
    <w:name w:val="header"/>
    <w:basedOn w:val="Normal"/>
    <w:link w:val="En-tteCar"/>
    <w:uiPriority w:val="99"/>
    <w:rsid w:val="00D67F85"/>
    <w:pPr>
      <w:tabs>
        <w:tab w:val="center" w:pos="4536"/>
        <w:tab w:val="right" w:pos="9072"/>
      </w:tabs>
    </w:pPr>
  </w:style>
  <w:style w:type="character" w:customStyle="1" w:styleId="En-tteCar">
    <w:name w:val="En-tête Car"/>
    <w:basedOn w:val="Policepardfaut"/>
    <w:link w:val="En-tte"/>
    <w:uiPriority w:val="99"/>
    <w:locked/>
    <w:rsid w:val="00D67F85"/>
    <w:rPr>
      <w:rFonts w:cs="Times New Roman"/>
    </w:rPr>
  </w:style>
  <w:style w:type="paragraph" w:styleId="Pieddepage">
    <w:name w:val="footer"/>
    <w:basedOn w:val="Normal"/>
    <w:link w:val="PieddepageCar"/>
    <w:uiPriority w:val="99"/>
    <w:rsid w:val="00D67F85"/>
    <w:pPr>
      <w:tabs>
        <w:tab w:val="center" w:pos="4536"/>
        <w:tab w:val="right" w:pos="9072"/>
      </w:tabs>
    </w:pPr>
  </w:style>
  <w:style w:type="character" w:customStyle="1" w:styleId="PieddepageCar">
    <w:name w:val="Pied de page Car"/>
    <w:basedOn w:val="Policepardfaut"/>
    <w:link w:val="Pieddepage"/>
    <w:uiPriority w:val="99"/>
    <w:locked/>
    <w:rsid w:val="00D67F85"/>
    <w:rPr>
      <w:rFonts w:cs="Times New Roman"/>
    </w:rPr>
  </w:style>
  <w:style w:type="character" w:styleId="Lienhypertexte">
    <w:name w:val="Hyperlink"/>
    <w:basedOn w:val="Policepardfaut"/>
    <w:uiPriority w:val="99"/>
    <w:rsid w:val="00C0461B"/>
    <w:rPr>
      <w:rFonts w:cs="Times New Roman"/>
      <w:color w:val="0000FF"/>
      <w:u w:val="single"/>
    </w:rPr>
  </w:style>
  <w:style w:type="paragraph" w:customStyle="1" w:styleId="textecontact">
    <w:name w:val="textecontact"/>
    <w:basedOn w:val="Normal"/>
    <w:uiPriority w:val="99"/>
    <w:rsid w:val="00C0461B"/>
    <w:pPr>
      <w:spacing w:before="100" w:beforeAutospacing="1" w:after="100" w:afterAutospacing="1"/>
    </w:pPr>
    <w:rPr>
      <w:rFonts w:ascii="Times New Roman" w:hAnsi="Times New Roman"/>
    </w:rPr>
  </w:style>
  <w:style w:type="table" w:styleId="Grilledutableau">
    <w:name w:val="Table Grid"/>
    <w:basedOn w:val="TableauNormal"/>
    <w:uiPriority w:val="99"/>
    <w:rsid w:val="00C0461B"/>
    <w:pPr>
      <w:spacing w:line="240" w:lineRule="atLeast"/>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contact0">
    <w:name w:val="Texte contact"/>
    <w:basedOn w:val="Normal"/>
    <w:uiPriority w:val="99"/>
    <w:rsid w:val="00C0461B"/>
    <w:pPr>
      <w:framePr w:w="10206" w:h="57" w:wrap="notBeside" w:vAnchor="page" w:hAnchor="page" w:x="852" w:y="12245"/>
      <w:spacing w:before="60" w:after="60" w:line="220" w:lineRule="atLeast"/>
      <w:ind w:left="113" w:right="113"/>
      <w:jc w:val="both"/>
    </w:pPr>
    <w:rPr>
      <w:rFonts w:ascii="Arial" w:hAnsi="Arial"/>
      <w:sz w:val="18"/>
      <w:szCs w:val="20"/>
    </w:rPr>
  </w:style>
  <w:style w:type="paragraph" w:customStyle="1" w:styleId="Titrecontact">
    <w:name w:val="Titre contact"/>
    <w:basedOn w:val="Textecontact0"/>
    <w:uiPriority w:val="99"/>
    <w:rsid w:val="00C0461B"/>
    <w:pPr>
      <w:framePr w:wrap="notBeside" w:y="12192" w:anchorLock="1"/>
      <w:spacing w:before="0" w:after="0"/>
      <w:ind w:left="0" w:right="0"/>
    </w:pPr>
    <w:rPr>
      <w:b/>
      <w:color w:val="000000"/>
    </w:rPr>
  </w:style>
  <w:style w:type="table" w:customStyle="1" w:styleId="Grille1">
    <w:name w:val="Grille1"/>
    <w:uiPriority w:val="99"/>
    <w:rsid w:val="0002467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99"/>
    <w:qFormat/>
    <w:rsid w:val="00442061"/>
    <w:rPr>
      <w:rFonts w:cs="Times New Roman"/>
      <w:b/>
      <w:bCs/>
    </w:rPr>
  </w:style>
  <w:style w:type="character" w:customStyle="1" w:styleId="st">
    <w:name w:val="st"/>
    <w:basedOn w:val="Policepardfaut"/>
    <w:uiPriority w:val="99"/>
    <w:rsid w:val="0044206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face.fr" TargetMode="External"/><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maria.krellenstein@coface.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H:\PRESSE\PRESSE%202013\UTILE\Press%20release%20FR%20210x297%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 release FR 210x297 13</Template>
  <TotalTime>0</TotalTime>
  <Pages>5</Pages>
  <Words>1048</Words>
  <Characters>5977</Characters>
  <Application>Microsoft Office Word</Application>
  <DocSecurity>0</DocSecurity>
  <Lines>49</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Paris, 25 mars 2014</vt:lpstr>
      <vt:lpstr>Paris, 25 mars 2014</vt:lpstr>
    </vt:vector>
  </TitlesOfParts>
  <Company>COFACE</Company>
  <LinksUpToDate>false</LinksUpToDate>
  <CharactersWithSpaces>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 25 mars 2014</dc:title>
  <dc:creator>KRELLENSTEIN Maria</dc:creator>
  <cp:lastModifiedBy>Ivo</cp:lastModifiedBy>
  <cp:revision>2</cp:revision>
  <cp:lastPrinted>2014-03-20T15:38:00Z</cp:lastPrinted>
  <dcterms:created xsi:type="dcterms:W3CDTF">2014-03-27T07:08:00Z</dcterms:created>
  <dcterms:modified xsi:type="dcterms:W3CDTF">2014-03-27T07:08:00Z</dcterms:modified>
</cp:coreProperties>
</file>